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0C5E3" w14:textId="77777777" w:rsidR="00E32CFB" w:rsidRPr="00E32CFB" w:rsidRDefault="00E32CFB" w:rsidP="00E32CFB">
      <w:pPr>
        <w:spacing w:after="0" w:line="240" w:lineRule="auto"/>
        <w:jc w:val="center"/>
        <w:rPr>
          <w:rFonts w:ascii="Times New Roman" w:eastAsia="Batang" w:hAnsi="Times New Roman" w:cs="Times New Roman"/>
          <w:b/>
          <w:kern w:val="0"/>
          <w:sz w:val="26"/>
          <w:szCs w:val="26"/>
          <w:lang w:val="es-CO"/>
          <w14:ligatures w14:val="none"/>
        </w:rPr>
      </w:pPr>
      <w:r w:rsidRPr="00E32CFB">
        <w:rPr>
          <w:rFonts w:ascii="Times New Roman" w:eastAsia="Batang" w:hAnsi="Times New Roman" w:cs="Times New Roman"/>
          <w:b/>
          <w:kern w:val="0"/>
          <w:sz w:val="26"/>
          <w:szCs w:val="26"/>
          <w:lang w:val="es-CO"/>
          <w14:ligatures w14:val="none"/>
        </w:rPr>
        <w:t>R O M Â N I A</w:t>
      </w:r>
    </w:p>
    <w:p w14:paraId="33947C91" w14:textId="77777777" w:rsidR="00E32CFB" w:rsidRPr="00E32CFB" w:rsidRDefault="00E32CFB" w:rsidP="00E32CFB">
      <w:pPr>
        <w:spacing w:after="0" w:line="240" w:lineRule="auto"/>
        <w:jc w:val="center"/>
        <w:rPr>
          <w:rFonts w:ascii="Times New Roman" w:eastAsia="Batang" w:hAnsi="Times New Roman" w:cs="Times New Roman"/>
          <w:b/>
          <w:kern w:val="0"/>
          <w:sz w:val="26"/>
          <w:szCs w:val="26"/>
          <w:lang w:val="es-CO"/>
          <w14:ligatures w14:val="none"/>
        </w:rPr>
      </w:pPr>
      <w:r w:rsidRPr="00E32CFB">
        <w:rPr>
          <w:rFonts w:ascii="Times New Roman" w:eastAsia="Batang" w:hAnsi="Times New Roman" w:cs="Times New Roman"/>
          <w:b/>
          <w:kern w:val="0"/>
          <w:sz w:val="26"/>
          <w:szCs w:val="26"/>
          <w:lang w:val="es-CO"/>
          <w14:ligatures w14:val="none"/>
        </w:rPr>
        <w:t>JUDEȚUL TELEORMAN</w:t>
      </w:r>
    </w:p>
    <w:p w14:paraId="627B9E1E" w14:textId="77777777" w:rsidR="00E32CFB" w:rsidRPr="00E32CFB" w:rsidRDefault="00E32CFB" w:rsidP="00E32C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b/>
          <w:kern w:val="0"/>
          <w:sz w:val="26"/>
          <w:szCs w:val="26"/>
          <w:lang w:val="es-CO"/>
          <w14:ligatures w14:val="none"/>
        </w:rPr>
      </w:pPr>
      <w:r w:rsidRPr="00E32CFB">
        <w:rPr>
          <w:rFonts w:ascii="Times New Roman" w:eastAsia="Batang" w:hAnsi="Times New Roman" w:cs="Times New Roman"/>
          <w:b/>
          <w:kern w:val="0"/>
          <w:sz w:val="26"/>
          <w:szCs w:val="26"/>
          <w:lang w:val="es-CO"/>
          <w14:ligatures w14:val="none"/>
        </w:rPr>
        <w:t>CONSILIUL LOCAL</w:t>
      </w:r>
    </w:p>
    <w:p w14:paraId="3B6DBDC4" w14:textId="77777777" w:rsidR="00E32CFB" w:rsidRPr="00E32CFB" w:rsidRDefault="00E32CFB" w:rsidP="00E32CFB">
      <w:pPr>
        <w:spacing w:after="0" w:line="240" w:lineRule="auto"/>
        <w:jc w:val="center"/>
        <w:rPr>
          <w:rFonts w:ascii="Times New Roman" w:eastAsia="Batang" w:hAnsi="Times New Roman" w:cs="Times New Roman"/>
          <w:b/>
          <w:kern w:val="0"/>
          <w:sz w:val="26"/>
          <w:szCs w:val="26"/>
          <w:lang w:val="es-CO"/>
          <w14:ligatures w14:val="none"/>
        </w:rPr>
      </w:pPr>
      <w:r w:rsidRPr="00E32CFB">
        <w:rPr>
          <w:rFonts w:ascii="Times New Roman" w:eastAsia="Batang" w:hAnsi="Times New Roman" w:cs="Times New Roman"/>
          <w:b/>
          <w:kern w:val="0"/>
          <w:sz w:val="26"/>
          <w:szCs w:val="26"/>
          <w:lang w:val="es-CO"/>
          <w14:ligatures w14:val="none"/>
        </w:rPr>
        <w:t>AL COMUNEI SFINȚEȘTI</w:t>
      </w:r>
    </w:p>
    <w:p w14:paraId="7C15CC03" w14:textId="77777777" w:rsidR="00E32CFB" w:rsidRPr="00E32CFB" w:rsidRDefault="00E32CFB" w:rsidP="00E32C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s-CO"/>
          <w14:ligatures w14:val="none"/>
        </w:rPr>
      </w:pPr>
    </w:p>
    <w:p w14:paraId="6B4077B0" w14:textId="77777777" w:rsidR="00E32CFB" w:rsidRPr="00E32CFB" w:rsidRDefault="00E32CFB" w:rsidP="00E32C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kern w:val="0"/>
          <w:sz w:val="26"/>
          <w:szCs w:val="26"/>
          <w:lang w:val="es-CO"/>
          <w14:ligatures w14:val="none"/>
        </w:rPr>
      </w:pPr>
    </w:p>
    <w:p w14:paraId="233C8AA8" w14:textId="77777777" w:rsidR="00E32CFB" w:rsidRPr="00E32CFB" w:rsidRDefault="00E32CFB" w:rsidP="00E32CF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val="es-CO"/>
          <w14:ligatures w14:val="none"/>
        </w:rPr>
      </w:pPr>
      <w:r w:rsidRPr="00E32CFB">
        <w:rPr>
          <w:rFonts w:ascii="Times New Roman" w:eastAsia="Batang" w:hAnsi="Times New Roman" w:cs="Times New Roman"/>
          <w:b/>
          <w:kern w:val="0"/>
          <w:sz w:val="26"/>
          <w:szCs w:val="26"/>
          <w:lang w:val="es-CO"/>
          <w14:ligatures w14:val="none"/>
        </w:rPr>
        <w:t xml:space="preserve"> HOTĂRÂRE </w:t>
      </w:r>
    </w:p>
    <w:p w14:paraId="64A02246" w14:textId="77777777" w:rsidR="00E32CFB" w:rsidRPr="00E32CFB" w:rsidRDefault="00E32CFB" w:rsidP="00E32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/>
          <w14:ligatures w14:val="none"/>
        </w:rPr>
      </w:pPr>
      <w:r w:rsidRPr="00E32CFB">
        <w:rPr>
          <w:rFonts w:ascii="Times New Roman" w:eastAsia="Batang" w:hAnsi="Times New Roman" w:cs="Times New Roman"/>
          <w:b/>
          <w:bCs/>
          <w:kern w:val="0"/>
          <w:sz w:val="26"/>
          <w:szCs w:val="26"/>
          <w:lang w:val="es-CO"/>
          <w14:ligatures w14:val="none"/>
        </w:rPr>
        <w:t xml:space="preserve">Privind </w:t>
      </w:r>
      <w:r w:rsidRPr="00E32CF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/>
          <w14:ligatures w14:val="none"/>
        </w:rPr>
        <w:t xml:space="preserve">atestarea apartenenței unor bunuri imobile la domeniul public </w:t>
      </w:r>
    </w:p>
    <w:p w14:paraId="6E4FD010" w14:textId="77777777" w:rsidR="00E32CFB" w:rsidRPr="00E32CFB" w:rsidRDefault="00E32CFB" w:rsidP="00E32CFB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kern w:val="0"/>
          <w:sz w:val="26"/>
          <w:szCs w:val="26"/>
          <w:lang w:val="es-CO"/>
          <w14:ligatures w14:val="none"/>
        </w:rPr>
      </w:pPr>
      <w:r w:rsidRPr="00E32CF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o-RO"/>
          <w14:ligatures w14:val="none"/>
        </w:rPr>
        <w:t>al U.A.T Sfințești, județul Teleorman</w:t>
      </w:r>
    </w:p>
    <w:p w14:paraId="06EDE097" w14:textId="77777777" w:rsidR="00E32CFB" w:rsidRPr="00E32CFB" w:rsidRDefault="00E32CFB" w:rsidP="00E32CFB">
      <w:pPr>
        <w:spacing w:after="0" w:line="240" w:lineRule="auto"/>
        <w:jc w:val="both"/>
        <w:rPr>
          <w:rFonts w:ascii="Times New Roman" w:eastAsia="Batang" w:hAnsi="Times New Roman" w:cs="Times New Roman"/>
          <w:kern w:val="0"/>
          <w:sz w:val="26"/>
          <w:szCs w:val="26"/>
          <w:lang w:val="es-CO"/>
          <w14:ligatures w14:val="none"/>
        </w:rPr>
      </w:pPr>
      <w:r w:rsidRPr="00E32CFB">
        <w:rPr>
          <w:rFonts w:ascii="Times New Roman" w:eastAsia="Batang" w:hAnsi="Times New Roman" w:cs="Times New Roman"/>
          <w:kern w:val="0"/>
          <w:sz w:val="26"/>
          <w:szCs w:val="26"/>
          <w:lang w:val="es-CO"/>
          <w14:ligatures w14:val="none"/>
        </w:rPr>
        <w:tab/>
      </w:r>
    </w:p>
    <w:p w14:paraId="6ECDAE2F" w14:textId="77777777" w:rsidR="00E32CFB" w:rsidRPr="00E32CFB" w:rsidRDefault="00E32CFB" w:rsidP="00E32C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s-CO"/>
          <w14:ligatures w14:val="none"/>
        </w:rPr>
      </w:pPr>
    </w:p>
    <w:p w14:paraId="63A03D27" w14:textId="77777777" w:rsidR="00E32CFB" w:rsidRPr="00E32CFB" w:rsidRDefault="00E32CFB" w:rsidP="00E32CFB">
      <w:pPr>
        <w:spacing w:after="0" w:line="240" w:lineRule="auto"/>
        <w:ind w:firstLine="720"/>
        <w:jc w:val="both"/>
        <w:rPr>
          <w:rFonts w:ascii="Times New Roman" w:eastAsia="Batang" w:hAnsi="Times New Roman" w:cs="Times New Roman"/>
          <w:i/>
          <w:iCs/>
          <w:kern w:val="0"/>
          <w:sz w:val="26"/>
          <w:szCs w:val="26"/>
          <w:lang w:val="es-CO"/>
          <w14:ligatures w14:val="none"/>
        </w:rPr>
      </w:pPr>
      <w:r w:rsidRPr="00E32CFB">
        <w:rPr>
          <w:rFonts w:ascii="Times New Roman" w:eastAsia="Batang" w:hAnsi="Times New Roman" w:cs="Times New Roman"/>
          <w:b/>
          <w:bCs/>
          <w:i/>
          <w:iCs/>
          <w:kern w:val="0"/>
          <w:sz w:val="26"/>
          <w:szCs w:val="26"/>
          <w:u w:val="single"/>
          <w:lang w:val="es-CO"/>
          <w14:ligatures w14:val="none"/>
        </w:rPr>
        <w:t>Având în vedere temeiurile juridice prevăzute de</w:t>
      </w:r>
      <w:r w:rsidRPr="00E32CFB">
        <w:rPr>
          <w:rFonts w:ascii="Times New Roman" w:eastAsia="Batang" w:hAnsi="Times New Roman" w:cs="Times New Roman"/>
          <w:i/>
          <w:iCs/>
          <w:kern w:val="0"/>
          <w:sz w:val="26"/>
          <w:szCs w:val="26"/>
          <w:lang w:val="es-CO"/>
          <w14:ligatures w14:val="none"/>
        </w:rPr>
        <w:t>:</w:t>
      </w:r>
    </w:p>
    <w:p w14:paraId="1556F995" w14:textId="77777777" w:rsidR="00E32CFB" w:rsidRPr="00E32CFB" w:rsidRDefault="00E32CFB" w:rsidP="00E32CFB">
      <w:pPr>
        <w:widowControl w:val="0"/>
        <w:numPr>
          <w:ilvl w:val="0"/>
          <w:numId w:val="2"/>
        </w:numPr>
        <w:tabs>
          <w:tab w:val="left" w:pos="270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E32CF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prevederile art. 120 alin. (1), art. 121 alin. (1) și alin. (2) și art.136 din Constituția României, republicată; </w:t>
      </w:r>
    </w:p>
    <w:p w14:paraId="44B178A2" w14:textId="77777777" w:rsidR="00E32CFB" w:rsidRPr="00E32CFB" w:rsidRDefault="00E32CFB" w:rsidP="00E32CFB">
      <w:pPr>
        <w:widowControl w:val="0"/>
        <w:numPr>
          <w:ilvl w:val="0"/>
          <w:numId w:val="2"/>
        </w:numPr>
        <w:tabs>
          <w:tab w:val="left" w:pos="270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s-CO"/>
          <w14:ligatures w14:val="none"/>
        </w:rPr>
      </w:pPr>
      <w:r w:rsidRPr="00E32CFB">
        <w:rPr>
          <w:rFonts w:ascii="Times New Roman" w:eastAsia="Times New Roman" w:hAnsi="Times New Roman" w:cs="Times New Roman"/>
          <w:kern w:val="0"/>
          <w:sz w:val="26"/>
          <w:szCs w:val="26"/>
          <w:lang w:val="es-CO"/>
          <w14:ligatures w14:val="none"/>
        </w:rPr>
        <w:t xml:space="preserve">prevederile art. 10 pct. 3 din Carta europeană a autonomiei locale, adoptată la Strasbourg la 15 octombrie 1985, ratificată prin Legea nr. 199/1997; </w:t>
      </w:r>
    </w:p>
    <w:p w14:paraId="676DBED5" w14:textId="77777777" w:rsidR="00E32CFB" w:rsidRPr="00E32CFB" w:rsidRDefault="00E32CFB" w:rsidP="00E32C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ro-RO"/>
          <w14:ligatures w14:val="none"/>
        </w:rPr>
      </w:pPr>
      <w:r w:rsidRPr="00E32CFB">
        <w:rPr>
          <w:rFonts w:ascii="Times New Roman" w:eastAsia="Calibri" w:hAnsi="Times New Roman" w:cs="Times New Roman"/>
          <w:kern w:val="0"/>
          <w:sz w:val="26"/>
          <w:szCs w:val="26"/>
          <w:lang w:val="ro-RO"/>
          <w14:ligatures w14:val="none"/>
        </w:rPr>
        <w:t xml:space="preserve">art.863 lit.f) </w:t>
      </w:r>
      <w:r w:rsidRPr="00E32CFB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14:ligatures w14:val="none"/>
        </w:rPr>
        <w:t>din Legea nr. 287/2009 privind Codul </w:t>
      </w:r>
      <w:r w:rsidRPr="00E32CF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shd w:val="clear" w:color="auto" w:fill="FFFFFF"/>
          <w14:ligatures w14:val="none"/>
        </w:rPr>
        <w:t>civil,</w:t>
      </w:r>
      <w:r w:rsidRPr="00E32CFB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14:ligatures w14:val="none"/>
        </w:rPr>
        <w:t>republicată, cu modificările ulterioare</w:t>
      </w:r>
      <w:r w:rsidRPr="00E32CFB">
        <w:rPr>
          <w:rFonts w:ascii="Times New Roman" w:eastAsia="Calibri" w:hAnsi="Times New Roman" w:cs="Times New Roman"/>
          <w:kern w:val="0"/>
          <w:sz w:val="26"/>
          <w:szCs w:val="26"/>
          <w:lang w:val="ro-RO"/>
          <w14:ligatures w14:val="none"/>
        </w:rPr>
        <w:t>;</w:t>
      </w:r>
    </w:p>
    <w:p w14:paraId="783EE55D" w14:textId="77777777" w:rsidR="00E32CFB" w:rsidRPr="00E32CFB" w:rsidRDefault="00E32CFB" w:rsidP="00E32C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ro-RO"/>
          <w14:ligatures w14:val="none"/>
        </w:rPr>
      </w:pPr>
      <w:r w:rsidRPr="00E32CFB">
        <w:rPr>
          <w:rFonts w:ascii="Times New Roman" w:eastAsia="Calibri" w:hAnsi="Times New Roman" w:cs="Times New Roman"/>
          <w:kern w:val="0"/>
          <w:sz w:val="26"/>
          <w:szCs w:val="26"/>
          <w:lang w:val="ro-RO"/>
          <w14:ligatures w14:val="none"/>
        </w:rPr>
        <w:t>Hotărârea Guvernului nr. 2139/2004 pentru aprobarea Catalogului privind clasificarea şi duratele normale de funcţionare a mijloacelor fixe, cu modificările și completările ulterioare;</w:t>
      </w:r>
    </w:p>
    <w:p w14:paraId="1FF227E2" w14:textId="77777777" w:rsidR="00E32CFB" w:rsidRPr="00E32CFB" w:rsidRDefault="00E32CFB" w:rsidP="00E32C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  <w14:ligatures w14:val="none"/>
        </w:rPr>
      </w:pPr>
      <w:r w:rsidRPr="00E32CFB">
        <w:rPr>
          <w:rFonts w:ascii="Times New Roman" w:eastAsia="Calibri" w:hAnsi="Times New Roman" w:cs="Times New Roman"/>
          <w:kern w:val="0"/>
          <w:sz w:val="26"/>
          <w:szCs w:val="26"/>
          <w:lang w:val="ro-RO"/>
          <w14:ligatures w14:val="none"/>
        </w:rPr>
        <w:t xml:space="preserve">art.3 din Hotărârea Guvernului nr. 777 / 2016 </w:t>
      </w:r>
      <w:r w:rsidRPr="00E32CFB">
        <w:rPr>
          <w:rFonts w:ascii="Times New Roman" w:eastAsia="Times New Roman" w:hAnsi="Times New Roman" w:cs="Times New Roman"/>
          <w:kern w:val="0"/>
          <w:sz w:val="26"/>
          <w:szCs w:val="26"/>
          <w:lang w:eastAsia="ro-RO"/>
          <w14:ligatures w14:val="none"/>
        </w:rPr>
        <w:t>privind structura, organizarea și funcționarea Registrului electronic național al nomenclaturilor stradale;</w:t>
      </w:r>
    </w:p>
    <w:p w14:paraId="27F0CFC3" w14:textId="77777777" w:rsidR="00E32CFB" w:rsidRPr="00E32CFB" w:rsidRDefault="00E32CFB" w:rsidP="00E32C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  <w14:ligatures w14:val="none"/>
        </w:rPr>
      </w:pPr>
      <w:r w:rsidRPr="00E32CFB">
        <w:rPr>
          <w:rFonts w:ascii="Times New Roman" w:eastAsia="Times New Roman" w:hAnsi="Times New Roman" w:cs="Times New Roman"/>
          <w:kern w:val="0"/>
          <w:sz w:val="26"/>
          <w:szCs w:val="26"/>
          <w:lang w:val="es-CO" w:eastAsia="ro-RO"/>
          <w14:ligatures w14:val="none"/>
        </w:rPr>
        <w:t xml:space="preserve">Anexa la Normele tehnice </w:t>
      </w:r>
      <w:r w:rsidRPr="00E32CFB">
        <w:rPr>
          <w:rFonts w:ascii="Times New Roman" w:eastAsia="Times New Roman" w:hAnsi="Times New Roman" w:cs="Times New Roman"/>
          <w:kern w:val="0"/>
          <w:sz w:val="26"/>
          <w:szCs w:val="26"/>
          <w:lang w:val="ro-RO" w:eastAsia="ro-RO"/>
          <w14:ligatures w14:val="none"/>
        </w:rPr>
        <w:t>pentru întocmirea inventarului bunurilor care alcătuiesc domeniul public și privat al comunelor, al orașelor, al municipiilor și al județelor,</w:t>
      </w:r>
    </w:p>
    <w:p w14:paraId="5C5F2A54" w14:textId="77777777" w:rsidR="00E32CFB" w:rsidRPr="00E32CFB" w:rsidRDefault="00E32CFB" w:rsidP="00E32C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E32CF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art. 3 alin. (2), art. 31, art. 40-49 și art. 80-83 din Legea nr.24/2000 (rr) </w:t>
      </w:r>
      <w:r w:rsidRPr="00E32CFB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14:ligatures w14:val="none"/>
        </w:rPr>
        <w:t>privind normele de tehnică legislativă pentru elaborarea actelor normative, cu modificările și completările ulterioare;</w:t>
      </w:r>
    </w:p>
    <w:p w14:paraId="49E7C516" w14:textId="77777777" w:rsidR="00E32CFB" w:rsidRPr="00E32CFB" w:rsidRDefault="00E32CFB" w:rsidP="00E32C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ro-RO"/>
          <w14:ligatures w14:val="none"/>
        </w:rPr>
      </w:pPr>
      <w:r w:rsidRPr="00E32CFB">
        <w:rPr>
          <w:rFonts w:ascii="Times New Roman" w:eastAsia="Calibri" w:hAnsi="Times New Roman" w:cs="Times New Roman"/>
          <w:kern w:val="0"/>
          <w:sz w:val="26"/>
          <w:szCs w:val="26"/>
          <w:lang w:val="ro-RO"/>
          <w14:ligatures w14:val="none"/>
        </w:rPr>
        <w:tab/>
        <w:t>În conformitate cu prevederile art. 129 alin. (1), alin. (2) lit. (c), alin. (6) lit. (d), art.139   alin. (1), art.286 alin.(4) și art.287 lit.(b) și pct.1 din Anexa nr. 4 din Ordonanța de Urgență a Guvernului nr. 57/2019 privind Codul administrativ,cu modificările si completările ulterioare,</w:t>
      </w:r>
    </w:p>
    <w:p w14:paraId="5B80BE66" w14:textId="77777777" w:rsidR="00E32CFB" w:rsidRPr="00E32CFB" w:rsidRDefault="00E32CFB" w:rsidP="00E32CF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</w:pPr>
      <w:r w:rsidRPr="00E32CF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Luând act de</w:t>
      </w:r>
      <w:r w:rsidRPr="00E32CF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: </w:t>
      </w:r>
    </w:p>
    <w:p w14:paraId="75152DFC" w14:textId="77777777" w:rsidR="00E32CFB" w:rsidRPr="00E32CFB" w:rsidRDefault="00E32CFB" w:rsidP="00E32C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kern w:val="0"/>
          <w:sz w:val="26"/>
          <w:szCs w:val="26"/>
          <w14:ligatures w14:val="none"/>
        </w:rPr>
      </w:pPr>
      <w:r w:rsidRPr="00E32CFB">
        <w:rPr>
          <w:rFonts w:ascii="Times New Roman" w:eastAsia="Batang" w:hAnsi="Times New Roman" w:cs="Times New Roman"/>
          <w:kern w:val="0"/>
          <w:sz w:val="26"/>
          <w:szCs w:val="26"/>
          <w14:ligatures w14:val="none"/>
        </w:rPr>
        <w:t xml:space="preserve">Hotărârea nr.9 din 19.04.2001 a Consiliului Local al comunei Sfințești privind inventarul bunurilor care aparțin domeniului public al comunei Sfințești, județul Teleorman, cu modificările și completările ulterioare; </w:t>
      </w:r>
    </w:p>
    <w:p w14:paraId="48922212" w14:textId="77777777" w:rsidR="00E32CFB" w:rsidRPr="00E32CFB" w:rsidRDefault="00E32CFB" w:rsidP="00E32C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kern w:val="0"/>
          <w:sz w:val="26"/>
          <w:szCs w:val="26"/>
          <w:lang w:val="es-CO"/>
          <w14:ligatures w14:val="none"/>
        </w:rPr>
      </w:pPr>
      <w:r w:rsidRPr="00E32CFB">
        <w:rPr>
          <w:rFonts w:ascii="Times New Roman" w:eastAsia="Batang" w:hAnsi="Times New Roman" w:cs="Times New Roman"/>
          <w:kern w:val="0"/>
          <w:sz w:val="26"/>
          <w:szCs w:val="26"/>
          <w:lang w:val="es-CO"/>
          <w14:ligatures w14:val="none"/>
        </w:rPr>
        <w:t xml:space="preserve">Hotărârea Guvernului nr.1358/2001 </w:t>
      </w:r>
      <w:r w:rsidRPr="00E32CFB">
        <w:rPr>
          <w:rFonts w:ascii="Times New Roman" w:eastAsia="Times New Roman" w:hAnsi="Times New Roman" w:cs="Times New Roman"/>
          <w:kern w:val="0"/>
          <w:sz w:val="26"/>
          <w:szCs w:val="26"/>
          <w:lang w:val="es-CO"/>
          <w14:ligatures w14:val="none"/>
        </w:rPr>
        <w:t>privind atestarea domeniului public al județului Teleorman, precum și al municipiilor, orașelor și comunelor din județul Teleorman;</w:t>
      </w:r>
    </w:p>
    <w:p w14:paraId="2931DA64" w14:textId="77777777" w:rsidR="00E32CFB" w:rsidRPr="00E32CFB" w:rsidRDefault="00E32CFB" w:rsidP="00E32C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s-CO"/>
          <w14:ligatures w14:val="none"/>
        </w:rPr>
      </w:pPr>
      <w:r w:rsidRPr="00E32CFB">
        <w:rPr>
          <w:rFonts w:ascii="Times New Roman" w:eastAsia="Batang" w:hAnsi="Times New Roman" w:cs="Times New Roman"/>
          <w:kern w:val="0"/>
          <w:sz w:val="26"/>
          <w:szCs w:val="26"/>
          <w:lang w:val="es-CO"/>
          <w14:ligatures w14:val="none"/>
        </w:rPr>
        <w:t xml:space="preserve">Anexa nr.69 la Hotărârea Guvernului nr.1358/2001 </w:t>
      </w:r>
      <w:r w:rsidRPr="00E32CFB">
        <w:rPr>
          <w:rFonts w:ascii="Times New Roman" w:eastAsia="Times New Roman" w:hAnsi="Times New Roman" w:cs="Times New Roman"/>
          <w:kern w:val="0"/>
          <w:sz w:val="26"/>
          <w:szCs w:val="26"/>
          <w:lang w:val="es-CO"/>
          <w14:ligatures w14:val="none"/>
        </w:rPr>
        <w:t>privind atestarea domeniului public al județului Teleorman, precum și al municipiilor, orașelor și comunelor din județul Teleorman;</w:t>
      </w:r>
    </w:p>
    <w:p w14:paraId="7893FD99" w14:textId="77777777" w:rsidR="00E32CFB" w:rsidRPr="00E32CFB" w:rsidRDefault="00E32CFB" w:rsidP="00E32C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s-CO"/>
          <w14:ligatures w14:val="none"/>
        </w:rPr>
      </w:pPr>
      <w:r w:rsidRPr="00E32CFB">
        <w:rPr>
          <w:rFonts w:ascii="Times New Roman" w:eastAsia="Batang" w:hAnsi="Times New Roman" w:cs="Times New Roman"/>
          <w:kern w:val="0"/>
          <w:sz w:val="26"/>
          <w:szCs w:val="26"/>
          <w:lang w:val="es-CO"/>
          <w14:ligatures w14:val="none"/>
        </w:rPr>
        <w:t xml:space="preserve">Hotărârea </w:t>
      </w:r>
      <w:r w:rsidRPr="00E32CFB">
        <w:rPr>
          <w:rFonts w:ascii="Times New Roman" w:eastAsia="Times New Roman" w:hAnsi="Times New Roman" w:cs="Times New Roman"/>
          <w:kern w:val="0"/>
          <w:sz w:val="26"/>
          <w:szCs w:val="26"/>
          <w:lang w:val="es-CO"/>
          <w14:ligatures w14:val="none"/>
        </w:rPr>
        <w:t xml:space="preserve">nr. 29 din 30.12.2020 a </w:t>
      </w:r>
      <w:r w:rsidRPr="00E32CFB">
        <w:rPr>
          <w:rFonts w:ascii="Times New Roman" w:eastAsia="Batang" w:hAnsi="Times New Roman" w:cs="Times New Roman"/>
          <w:kern w:val="0"/>
          <w:sz w:val="26"/>
          <w:szCs w:val="26"/>
          <w:lang w:val="es-CO"/>
          <w14:ligatures w14:val="none"/>
        </w:rPr>
        <w:t xml:space="preserve">Consiliului Local al comunei Sfințești </w:t>
      </w:r>
      <w:r w:rsidRPr="00E32CFB">
        <w:rPr>
          <w:rFonts w:ascii="Times New Roman" w:eastAsia="Times New Roman" w:hAnsi="Times New Roman" w:cs="Times New Roman"/>
          <w:kern w:val="0"/>
          <w:sz w:val="26"/>
          <w:szCs w:val="26"/>
          <w:lang w:val="es-CO"/>
          <w14:ligatures w14:val="none"/>
        </w:rPr>
        <w:t>privind aprobarea Nomenclatorului Stradal al comunei Sfințești, județul Teleorman, cu modificările și completările ulterioare;</w:t>
      </w:r>
    </w:p>
    <w:p w14:paraId="6074DD87" w14:textId="77777777" w:rsidR="00E32CFB" w:rsidRPr="00E32CFB" w:rsidRDefault="00E32CFB" w:rsidP="00E32C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kern w:val="0"/>
          <w:sz w:val="26"/>
          <w:szCs w:val="26"/>
          <w:lang w:val="es-CO"/>
          <w14:ligatures w14:val="none"/>
        </w:rPr>
      </w:pPr>
      <w:r w:rsidRPr="00E32CFB">
        <w:rPr>
          <w:rFonts w:ascii="Times New Roman" w:eastAsia="Batang" w:hAnsi="Times New Roman" w:cs="Times New Roman"/>
          <w:kern w:val="0"/>
          <w:sz w:val="26"/>
          <w:szCs w:val="26"/>
          <w:lang w:val="es-CO"/>
          <w14:ligatures w14:val="none"/>
        </w:rPr>
        <w:t>Referatul de aprobare nr. 644/25.02.2025, al Primarului Comunei Sfințești privind atestarea inventarului bunurilor care aparțin domeniului public al comunei Sfințești, județul Teleorman;</w:t>
      </w:r>
    </w:p>
    <w:p w14:paraId="7E636320" w14:textId="77777777" w:rsidR="00E32CFB" w:rsidRPr="00E32CFB" w:rsidRDefault="00E32CFB" w:rsidP="00E32C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kern w:val="0"/>
          <w:sz w:val="26"/>
          <w:szCs w:val="26"/>
          <w:lang w:val="es-CO"/>
          <w14:ligatures w14:val="none"/>
        </w:rPr>
      </w:pPr>
      <w:r w:rsidRPr="00E32CFB">
        <w:rPr>
          <w:rFonts w:ascii="Times New Roman" w:eastAsia="Batang" w:hAnsi="Times New Roman" w:cs="Times New Roman"/>
          <w:kern w:val="0"/>
          <w:sz w:val="26"/>
          <w:szCs w:val="26"/>
          <w:lang w:val="es-CO"/>
          <w14:ligatures w14:val="none"/>
        </w:rPr>
        <w:t xml:space="preserve">Raportul de specialitate nr. 645 /25.02.2025, întocmit de compartimentul de resort ;  </w:t>
      </w:r>
    </w:p>
    <w:p w14:paraId="45DEAFB8" w14:textId="77777777" w:rsidR="00E32CFB" w:rsidRPr="00E32CFB" w:rsidRDefault="00E32CFB" w:rsidP="00E32C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s-CO"/>
          <w14:ligatures w14:val="none"/>
        </w:rPr>
      </w:pPr>
      <w:r w:rsidRPr="00E32CFB">
        <w:rPr>
          <w:rFonts w:ascii="Times New Roman" w:eastAsia="Times New Roman" w:hAnsi="Times New Roman" w:cs="Times New Roman"/>
          <w:kern w:val="0"/>
          <w:sz w:val="26"/>
          <w:szCs w:val="26"/>
          <w:lang w:val="es-CO"/>
          <w14:ligatures w14:val="none"/>
        </w:rPr>
        <w:t>Planurile de amplasament și delimitare ale imobilelor, Scara 1 : 500,întocmite deGeorgescu Cristina PFA , autorizația  nr. 0077 / 31.01.2019;</w:t>
      </w:r>
    </w:p>
    <w:p w14:paraId="0B0811AB" w14:textId="77777777" w:rsidR="00E32CFB" w:rsidRPr="00E32CFB" w:rsidRDefault="00E32CFB" w:rsidP="00E32C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s-CO"/>
          <w14:ligatures w14:val="none"/>
        </w:rPr>
      </w:pPr>
      <w:r w:rsidRPr="00E32CFB">
        <w:rPr>
          <w:rFonts w:ascii="Times New Roman" w:eastAsia="Times New Roman" w:hAnsi="Times New Roman" w:cs="Times New Roman"/>
          <w:kern w:val="0"/>
          <w:sz w:val="26"/>
          <w:szCs w:val="26"/>
          <w:lang w:val="es-CO"/>
          <w14:ligatures w14:val="none"/>
        </w:rPr>
        <w:t>Avizele comisiilor de specialitate ale Consiliului Local al comunei Sfințești ;</w:t>
      </w:r>
    </w:p>
    <w:p w14:paraId="4F9A8F35" w14:textId="77777777" w:rsidR="00E32CFB" w:rsidRPr="00E32CFB" w:rsidRDefault="00E32CFB" w:rsidP="00E32C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ro-RO"/>
          <w14:ligatures w14:val="none"/>
        </w:rPr>
      </w:pPr>
      <w:r w:rsidRPr="00E32CFB">
        <w:rPr>
          <w:rFonts w:ascii="Times New Roman" w:eastAsia="Calibri" w:hAnsi="Times New Roman" w:cs="Times New Roman"/>
          <w:kern w:val="0"/>
          <w:sz w:val="26"/>
          <w:szCs w:val="26"/>
          <w:lang w:val="ro-RO"/>
          <w14:ligatures w14:val="none"/>
        </w:rPr>
        <w:lastRenderedPageBreak/>
        <w:t>În temeiul prevederilor art. 196 alin.(1) lit.a) din Ordonanța de Urgență a Guvernului nr.  57/2019  privind  Codul administrativ, cu modificările și completările ulterioare,</w:t>
      </w:r>
    </w:p>
    <w:p w14:paraId="7774C608" w14:textId="77777777" w:rsidR="00E32CFB" w:rsidRPr="00E32CFB" w:rsidRDefault="00E32CFB" w:rsidP="00E32C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s-CO"/>
          <w14:ligatures w14:val="none"/>
        </w:rPr>
      </w:pPr>
    </w:p>
    <w:p w14:paraId="55DE22AE" w14:textId="77777777" w:rsidR="00E32CFB" w:rsidRPr="00E32CFB" w:rsidRDefault="00E32CFB" w:rsidP="00E32C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s-CO"/>
          <w14:ligatures w14:val="none"/>
        </w:rPr>
      </w:pPr>
      <w:r w:rsidRPr="00E32CF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s-CO"/>
          <w14:ligatures w14:val="none"/>
        </w:rPr>
        <w:t>CONSILIUL LOCAL AL COMUNEI SFINȚEȘTI</w:t>
      </w:r>
    </w:p>
    <w:p w14:paraId="45E55E21" w14:textId="77777777" w:rsidR="00E32CFB" w:rsidRPr="00E32CFB" w:rsidRDefault="00E32CFB" w:rsidP="00E32C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s-CO"/>
          <w14:ligatures w14:val="none"/>
        </w:rPr>
      </w:pPr>
    </w:p>
    <w:p w14:paraId="0B58E791" w14:textId="77777777" w:rsidR="00E32CFB" w:rsidRPr="00E32CFB" w:rsidRDefault="00E32CFB" w:rsidP="00E32C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s-CO"/>
          <w14:ligatures w14:val="none"/>
        </w:rPr>
      </w:pPr>
      <w:r w:rsidRPr="00E32CF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s-CO"/>
          <w14:ligatures w14:val="none"/>
        </w:rPr>
        <w:t>adoptă prezenta hotărâre:</w:t>
      </w:r>
    </w:p>
    <w:p w14:paraId="6CB85567" w14:textId="77777777" w:rsidR="00E32CFB" w:rsidRPr="00E32CFB" w:rsidRDefault="00E32CFB" w:rsidP="00E32C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val="es-CO"/>
          <w14:ligatures w14:val="none"/>
        </w:rPr>
      </w:pPr>
    </w:p>
    <w:p w14:paraId="76B1454E" w14:textId="77777777" w:rsidR="00E32CFB" w:rsidRPr="00E32CFB" w:rsidRDefault="00E32CFB" w:rsidP="00E32C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ro-RO"/>
          <w14:ligatures w14:val="none"/>
        </w:rPr>
      </w:pPr>
      <w:r w:rsidRPr="00E32CFB">
        <w:rPr>
          <w:rFonts w:ascii="Times New Roman" w:eastAsia="Calibri" w:hAnsi="Times New Roman" w:cs="Times New Roman"/>
          <w:b/>
          <w:kern w:val="0"/>
          <w:sz w:val="26"/>
          <w:szCs w:val="26"/>
          <w:lang w:val="ro-RO"/>
          <w14:ligatures w14:val="none"/>
        </w:rPr>
        <w:t>Art.1.</w:t>
      </w:r>
      <w:r w:rsidRPr="00E32CFB">
        <w:rPr>
          <w:rFonts w:ascii="Times New Roman" w:eastAsia="Calibri" w:hAnsi="Times New Roman" w:cs="Times New Roman"/>
          <w:bCs/>
          <w:kern w:val="0"/>
          <w:sz w:val="26"/>
          <w:szCs w:val="26"/>
          <w:lang w:val="ro-RO"/>
          <w14:ligatures w14:val="none"/>
        </w:rPr>
        <w:t>S</w:t>
      </w:r>
      <w:r w:rsidRPr="00E32CFB">
        <w:rPr>
          <w:rFonts w:ascii="Times New Roman" w:eastAsia="Calibri" w:hAnsi="Times New Roman" w:cs="Times New Roman"/>
          <w:kern w:val="0"/>
          <w:sz w:val="26"/>
          <w:szCs w:val="26"/>
          <w:lang w:val="ro-RO"/>
          <w14:ligatures w14:val="none"/>
        </w:rPr>
        <w:t>e atestă dreptul de proprietate publică al comunei Sfințești , județul Teleorman asupra bunurilor prevăzute în Anexa nr.1 și Anexa nr.2, care fac parte integrantă din prezenta hotărâre .</w:t>
      </w:r>
    </w:p>
    <w:p w14:paraId="09BCA8F7" w14:textId="77777777" w:rsidR="00E32CFB" w:rsidRPr="00E32CFB" w:rsidRDefault="00E32CFB" w:rsidP="00E32C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ro-RO"/>
          <w14:ligatures w14:val="none"/>
        </w:rPr>
      </w:pPr>
      <w:r w:rsidRPr="00E32CFB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ro-RO"/>
          <w14:ligatures w14:val="none"/>
        </w:rPr>
        <w:t>Art.2.</w:t>
      </w:r>
      <w:r w:rsidRPr="00E32CFB">
        <w:rPr>
          <w:rFonts w:ascii="Times New Roman" w:eastAsia="Calibri" w:hAnsi="Times New Roman" w:cs="Times New Roman"/>
          <w:kern w:val="0"/>
          <w:sz w:val="26"/>
          <w:szCs w:val="26"/>
          <w:lang w:val="ro-RO"/>
          <w14:ligatures w14:val="none"/>
        </w:rPr>
        <w:t>Se împuternicește Primarul comunei Sfințești, județul Teleorman în vederea efectuării demersurilor pentru înscrierea în cartea funciară a dreptului de proprietate publică asupra acestor bunuri.</w:t>
      </w:r>
    </w:p>
    <w:p w14:paraId="25AAC74D" w14:textId="77777777" w:rsidR="00E32CFB" w:rsidRPr="00E32CFB" w:rsidRDefault="00E32CFB" w:rsidP="00E32C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ro-RO"/>
          <w14:ligatures w14:val="none"/>
        </w:rPr>
      </w:pPr>
      <w:r w:rsidRPr="00E32CFB">
        <w:rPr>
          <w:rFonts w:ascii="Times New Roman" w:eastAsia="Calibri" w:hAnsi="Times New Roman" w:cs="Times New Roman"/>
          <w:b/>
          <w:kern w:val="0"/>
          <w:sz w:val="26"/>
          <w:szCs w:val="26"/>
          <w:lang w:val="ro-RO"/>
          <w14:ligatures w14:val="none"/>
        </w:rPr>
        <w:t>Art.3.</w:t>
      </w:r>
      <w:r w:rsidRPr="00E32CFB">
        <w:rPr>
          <w:rFonts w:ascii="Times New Roman" w:eastAsia="Calibri" w:hAnsi="Times New Roman" w:cs="Times New Roman"/>
          <w:kern w:val="0"/>
          <w:sz w:val="26"/>
          <w:szCs w:val="26"/>
          <w:lang w:val="ro-RO"/>
          <w14:ligatures w14:val="none"/>
        </w:rPr>
        <w:t xml:space="preserve"> Se împuternicește primarul comunei Sfințești, județul Teleorman, ca u</w:t>
      </w:r>
      <w:r w:rsidRPr="00E32CFB">
        <w:rPr>
          <w:rFonts w:ascii="Times New Roman" w:eastAsia="Times New Roman" w:hAnsi="Times New Roman" w:cs="Times New Roman"/>
          <w:kern w:val="0"/>
          <w:sz w:val="26"/>
          <w:szCs w:val="26"/>
          <w:lang w:val="ro-RO"/>
          <w14:ligatures w14:val="none"/>
        </w:rPr>
        <w:t xml:space="preserve">lterior realizării operațiunilor de înscriere în cartea funciară a acestora, </w:t>
      </w:r>
      <w:r w:rsidRPr="00E32CFB">
        <w:rPr>
          <w:rFonts w:ascii="Times New Roman" w:eastAsia="Calibri" w:hAnsi="Times New Roman" w:cs="Times New Roman"/>
          <w:kern w:val="0"/>
          <w:sz w:val="26"/>
          <w:szCs w:val="26"/>
          <w:lang w:val="ro-RO"/>
          <w14:ligatures w14:val="none"/>
        </w:rPr>
        <w:t>să facă toate demersurile necesare atestării inventarului bunurilor ce aparțin domeniului public al comunei Sfințești, județul Teleorman.</w:t>
      </w:r>
    </w:p>
    <w:p w14:paraId="23AC97F6" w14:textId="77777777" w:rsidR="00E32CFB" w:rsidRPr="00E32CFB" w:rsidRDefault="00E32CFB" w:rsidP="00E32C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lang w:val="ro-RO"/>
          <w14:ligatures w14:val="none"/>
        </w:rPr>
      </w:pPr>
      <w:r w:rsidRPr="00E32CFB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es-CO"/>
          <w14:ligatures w14:val="none"/>
        </w:rPr>
        <w:t>Art. 4.</w:t>
      </w:r>
      <w:r w:rsidRPr="00E32CFB">
        <w:rPr>
          <w:rFonts w:ascii="Times New Roman" w:eastAsia="Calibri" w:hAnsi="Times New Roman" w:cs="Times New Roman"/>
          <w:kern w:val="0"/>
          <w:sz w:val="26"/>
          <w:szCs w:val="26"/>
          <w:lang w:val="es-CO"/>
          <w14:ligatures w14:val="none"/>
        </w:rPr>
        <w:t xml:space="preserve"> La data prezentei, orice prevedere contrară își încetează aplicabilitatea.</w:t>
      </w:r>
    </w:p>
    <w:p w14:paraId="2F4E7AAE" w14:textId="77777777" w:rsidR="00E32CFB" w:rsidRPr="00E32CFB" w:rsidRDefault="00E32CFB" w:rsidP="00E32C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s-CO"/>
          <w14:ligatures w14:val="none"/>
        </w:rPr>
      </w:pPr>
      <w:r w:rsidRPr="00E32CF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s-CO"/>
          <w14:ligatures w14:val="none"/>
        </w:rPr>
        <w:t xml:space="preserve">Art.5. </w:t>
      </w:r>
      <w:r w:rsidRPr="00E32CFB">
        <w:rPr>
          <w:rFonts w:ascii="Times New Roman" w:eastAsia="Times New Roman" w:hAnsi="Times New Roman" w:cs="Times New Roman"/>
          <w:kern w:val="0"/>
          <w:sz w:val="26"/>
          <w:szCs w:val="26"/>
          <w:lang w:val="es-CO"/>
          <w14:ligatures w14:val="none"/>
        </w:rPr>
        <w:t xml:space="preserve">Prin grija secretarului comunei prezenta hotărâre se comunică Instituţiei Prefectului judeţului Teleorman pentru exercitarea controlului privind legalitatea, Primarului comunei Sfințești, instituțiilor și </w:t>
      </w:r>
      <w:r w:rsidRPr="00E32CFB">
        <w:rPr>
          <w:rFonts w:ascii="Times New Roman" w:eastAsia="Times New Roman" w:hAnsi="Times New Roman" w:cs="Times New Roman"/>
          <w:kern w:val="0"/>
          <w:sz w:val="26"/>
          <w:szCs w:val="26"/>
          <w:lang w:val="fr-FR"/>
          <w14:ligatures w14:val="none"/>
        </w:rPr>
        <w:t>compartimentelor interesate pentru cunoaștere și punere în aplicare</w:t>
      </w:r>
      <w:r w:rsidRPr="00E32CFB">
        <w:rPr>
          <w:rFonts w:ascii="Times New Roman" w:eastAsia="Times New Roman" w:hAnsi="Times New Roman" w:cs="Times New Roman"/>
          <w:kern w:val="0"/>
          <w:sz w:val="26"/>
          <w:szCs w:val="26"/>
          <w:lang w:val="es-CO"/>
          <w14:ligatures w14:val="none"/>
        </w:rPr>
        <w:t>, se va afișa la sediul Primăriei comunei Sfințești se va publica pe pagina pe internet a primăriei.</w:t>
      </w:r>
    </w:p>
    <w:p w14:paraId="70C53588" w14:textId="77777777" w:rsidR="00E32CFB" w:rsidRPr="00E32CFB" w:rsidRDefault="00E32CFB" w:rsidP="00E32C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s-CO"/>
          <w14:ligatures w14:val="none"/>
        </w:rPr>
      </w:pPr>
    </w:p>
    <w:p w14:paraId="58A397D1" w14:textId="77777777" w:rsidR="00E32CFB" w:rsidRPr="00E32CFB" w:rsidRDefault="00E32CFB" w:rsidP="00E32C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s-CO"/>
          <w14:ligatures w14:val="none"/>
        </w:rPr>
      </w:pPr>
    </w:p>
    <w:p w14:paraId="17041F0B" w14:textId="77777777" w:rsidR="00E32CFB" w:rsidRPr="00E32CFB" w:rsidRDefault="00E32CFB" w:rsidP="00E32C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s-CO"/>
          <w14:ligatures w14:val="none"/>
        </w:rPr>
      </w:pPr>
    </w:p>
    <w:p w14:paraId="1427B4FA" w14:textId="77777777" w:rsidR="00E32CFB" w:rsidRPr="00E32CFB" w:rsidRDefault="00E32CFB" w:rsidP="00E32CFB">
      <w:pPr>
        <w:widowControl w:val="0"/>
        <w:tabs>
          <w:tab w:val="left" w:pos="346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val="es-CO"/>
          <w14:ligatures w14:val="none"/>
        </w:rPr>
      </w:pPr>
    </w:p>
    <w:p w14:paraId="52569557" w14:textId="77777777" w:rsidR="00E32CFB" w:rsidRPr="00E32CFB" w:rsidRDefault="00E32CFB" w:rsidP="00E32C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val="es-CO"/>
          <w14:ligatures w14:val="none"/>
        </w:rPr>
      </w:pPr>
    </w:p>
    <w:p w14:paraId="5EABFF1F" w14:textId="77777777" w:rsidR="00E32CFB" w:rsidRPr="00E32CFB" w:rsidRDefault="00E32CFB" w:rsidP="00E32CFB">
      <w:pPr>
        <w:widowControl w:val="0"/>
        <w:shd w:val="clear" w:color="auto" w:fill="FFFFFF"/>
        <w:tabs>
          <w:tab w:val="left" w:pos="6086"/>
        </w:tabs>
        <w:autoSpaceDE w:val="0"/>
        <w:autoSpaceDN w:val="0"/>
        <w:adjustRightInd w:val="0"/>
        <w:spacing w:after="0" w:line="307" w:lineRule="exact"/>
        <w:ind w:left="708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</w:pPr>
      <w:r w:rsidRPr="00E32CFB">
        <w:rPr>
          <w:rFonts w:ascii="Times New Roman" w:eastAsia="Times New Roman" w:hAnsi="Times New Roman" w:cs="Times New Roman"/>
          <w:b/>
          <w:color w:val="000000"/>
          <w:spacing w:val="-5"/>
          <w:kern w:val="0"/>
          <w:sz w:val="24"/>
          <w:szCs w:val="24"/>
          <w:lang w:val="es-CO"/>
          <w14:ligatures w14:val="none"/>
        </w:rPr>
        <w:t>Presedinte de sedinta</w:t>
      </w:r>
      <w:r w:rsidRPr="00E32CF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s-CO"/>
          <w14:ligatures w14:val="none"/>
        </w:rPr>
        <w:tab/>
        <w:t xml:space="preserve">    </w:t>
      </w:r>
      <w:r w:rsidRPr="00E32CFB">
        <w:rPr>
          <w:rFonts w:ascii="Times New Roman" w:eastAsia="Times New Roman" w:hAnsi="Times New Roman" w:cs="Times New Roman"/>
          <w:b/>
          <w:color w:val="000000"/>
          <w:spacing w:val="-3"/>
          <w:kern w:val="0"/>
          <w:sz w:val="24"/>
          <w:szCs w:val="24"/>
          <w:lang w:val="es-CO"/>
          <w14:ligatures w14:val="none"/>
        </w:rPr>
        <w:t>Contrasemneaza</w:t>
      </w:r>
    </w:p>
    <w:p w14:paraId="07674446" w14:textId="77777777" w:rsidR="00E32CFB" w:rsidRPr="00E32CFB" w:rsidRDefault="00E32CFB" w:rsidP="00E32CFB">
      <w:pPr>
        <w:widowControl w:val="0"/>
        <w:shd w:val="clear" w:color="auto" w:fill="FFFFFF"/>
        <w:tabs>
          <w:tab w:val="left" w:pos="6610"/>
        </w:tabs>
        <w:autoSpaceDE w:val="0"/>
        <w:autoSpaceDN w:val="0"/>
        <w:adjustRightInd w:val="0"/>
        <w:spacing w:after="0" w:line="307" w:lineRule="exact"/>
        <w:ind w:left="1231"/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24"/>
          <w:szCs w:val="24"/>
          <w:lang w:val="es-CO"/>
          <w14:ligatures w14:val="none"/>
        </w:rPr>
      </w:pPr>
      <w:r w:rsidRPr="00E32CFB">
        <w:rPr>
          <w:rFonts w:ascii="Times New Roman" w:eastAsia="Times New Roman" w:hAnsi="Times New Roman" w:cs="Times New Roman"/>
          <w:b/>
          <w:color w:val="000000"/>
          <w:spacing w:val="-6"/>
          <w:kern w:val="0"/>
          <w:sz w:val="24"/>
          <w:szCs w:val="24"/>
          <w:lang w:val="es-CO"/>
          <w14:ligatures w14:val="none"/>
        </w:rPr>
        <w:t>Consilier,</w:t>
      </w:r>
      <w:r w:rsidRPr="00E32CF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s-CO"/>
          <w14:ligatures w14:val="none"/>
        </w:rPr>
        <w:t xml:space="preserve">                                                                     </w:t>
      </w:r>
      <w:r w:rsidRPr="00E32CFB"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24"/>
          <w:szCs w:val="24"/>
          <w:lang w:val="es-CO"/>
          <w14:ligatures w14:val="none"/>
        </w:rPr>
        <w:t>Secretar General</w:t>
      </w:r>
    </w:p>
    <w:p w14:paraId="1FB2D626" w14:textId="77777777" w:rsidR="00E32CFB" w:rsidRPr="00E32CFB" w:rsidRDefault="00E32CFB" w:rsidP="00E32CFB">
      <w:pPr>
        <w:widowControl w:val="0"/>
        <w:shd w:val="clear" w:color="auto" w:fill="FFFFFF"/>
        <w:tabs>
          <w:tab w:val="left" w:pos="6610"/>
        </w:tabs>
        <w:autoSpaceDE w:val="0"/>
        <w:autoSpaceDN w:val="0"/>
        <w:adjustRightInd w:val="0"/>
        <w:spacing w:after="0" w:line="307" w:lineRule="exact"/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24"/>
          <w:szCs w:val="24"/>
          <w:lang w:val="es-CO"/>
          <w14:ligatures w14:val="none"/>
        </w:rPr>
      </w:pPr>
      <w:r w:rsidRPr="00E32CFB"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24"/>
          <w:szCs w:val="24"/>
          <w:lang w:val="es-CO"/>
          <w14:ligatures w14:val="none"/>
        </w:rPr>
        <w:t xml:space="preserve">                 SORA NICOLAE                                                       FLORESCU LILIANA IONELA</w:t>
      </w:r>
    </w:p>
    <w:p w14:paraId="2ACE236F" w14:textId="77777777" w:rsidR="00E32CFB" w:rsidRPr="00E32CFB" w:rsidRDefault="00E32CFB" w:rsidP="00E32CFB">
      <w:pPr>
        <w:widowControl w:val="0"/>
        <w:shd w:val="clear" w:color="auto" w:fill="FFFFFF"/>
        <w:tabs>
          <w:tab w:val="left" w:pos="6610"/>
        </w:tabs>
        <w:autoSpaceDE w:val="0"/>
        <w:autoSpaceDN w:val="0"/>
        <w:adjustRightInd w:val="0"/>
        <w:spacing w:after="0" w:line="307" w:lineRule="exact"/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24"/>
          <w:szCs w:val="24"/>
          <w:lang w:val="es-CO"/>
          <w14:ligatures w14:val="none"/>
        </w:rPr>
      </w:pPr>
    </w:p>
    <w:p w14:paraId="41321292" w14:textId="77777777" w:rsidR="00E32CFB" w:rsidRPr="00E32CFB" w:rsidRDefault="00E32CFB" w:rsidP="00E32CFB">
      <w:pPr>
        <w:widowControl w:val="0"/>
        <w:shd w:val="clear" w:color="auto" w:fill="FFFFFF"/>
        <w:tabs>
          <w:tab w:val="left" w:pos="6610"/>
        </w:tabs>
        <w:autoSpaceDE w:val="0"/>
        <w:autoSpaceDN w:val="0"/>
        <w:adjustRightInd w:val="0"/>
        <w:spacing w:after="0" w:line="307" w:lineRule="exact"/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24"/>
          <w:szCs w:val="24"/>
          <w:lang w:val="es-CO"/>
          <w14:ligatures w14:val="none"/>
        </w:rPr>
      </w:pPr>
    </w:p>
    <w:p w14:paraId="38FF3C30" w14:textId="77777777" w:rsidR="00E32CFB" w:rsidRPr="00E32CFB" w:rsidRDefault="00E32CFB" w:rsidP="00E32CFB">
      <w:pPr>
        <w:widowControl w:val="0"/>
        <w:shd w:val="clear" w:color="auto" w:fill="FFFFFF"/>
        <w:tabs>
          <w:tab w:val="left" w:pos="6610"/>
        </w:tabs>
        <w:autoSpaceDE w:val="0"/>
        <w:autoSpaceDN w:val="0"/>
        <w:adjustRightInd w:val="0"/>
        <w:spacing w:after="0" w:line="307" w:lineRule="exact"/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24"/>
          <w:szCs w:val="24"/>
          <w:lang w:val="es-CO"/>
          <w14:ligatures w14:val="none"/>
        </w:rPr>
      </w:pPr>
    </w:p>
    <w:p w14:paraId="32B4CC6A" w14:textId="77777777" w:rsidR="00E32CFB" w:rsidRPr="00E32CFB" w:rsidRDefault="00E32CFB" w:rsidP="00E32CFB">
      <w:pPr>
        <w:widowControl w:val="0"/>
        <w:shd w:val="clear" w:color="auto" w:fill="FFFFFF"/>
        <w:tabs>
          <w:tab w:val="left" w:pos="6610"/>
        </w:tabs>
        <w:autoSpaceDE w:val="0"/>
        <w:autoSpaceDN w:val="0"/>
        <w:adjustRightInd w:val="0"/>
        <w:spacing w:after="0" w:line="307" w:lineRule="exact"/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24"/>
          <w:szCs w:val="24"/>
          <w:lang w:val="es-CO"/>
          <w14:ligatures w14:val="none"/>
        </w:rPr>
      </w:pPr>
    </w:p>
    <w:p w14:paraId="5D12C337" w14:textId="77777777" w:rsidR="00E32CFB" w:rsidRPr="00E32CFB" w:rsidRDefault="00E32CFB" w:rsidP="00E32CFB">
      <w:pPr>
        <w:widowControl w:val="0"/>
        <w:shd w:val="clear" w:color="auto" w:fill="FFFFFF"/>
        <w:tabs>
          <w:tab w:val="left" w:pos="6610"/>
        </w:tabs>
        <w:autoSpaceDE w:val="0"/>
        <w:autoSpaceDN w:val="0"/>
        <w:adjustRightInd w:val="0"/>
        <w:spacing w:after="0" w:line="307" w:lineRule="exact"/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24"/>
          <w:szCs w:val="24"/>
          <w:lang w:val="es-CO"/>
          <w14:ligatures w14:val="none"/>
        </w:rPr>
      </w:pPr>
    </w:p>
    <w:p w14:paraId="33D8047A" w14:textId="77777777" w:rsidR="00E32CFB" w:rsidRPr="00E32CFB" w:rsidRDefault="00E32CFB" w:rsidP="00E32CFB">
      <w:pPr>
        <w:widowControl w:val="0"/>
        <w:shd w:val="clear" w:color="auto" w:fill="FFFFFF"/>
        <w:tabs>
          <w:tab w:val="left" w:pos="6610"/>
        </w:tabs>
        <w:autoSpaceDE w:val="0"/>
        <w:autoSpaceDN w:val="0"/>
        <w:adjustRightInd w:val="0"/>
        <w:spacing w:after="0" w:line="307" w:lineRule="exact"/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24"/>
          <w:szCs w:val="24"/>
          <w:lang w:val="es-CO"/>
          <w14:ligatures w14:val="none"/>
        </w:rPr>
      </w:pPr>
    </w:p>
    <w:p w14:paraId="01307A97" w14:textId="77777777" w:rsidR="00E32CFB" w:rsidRPr="00E32CFB" w:rsidRDefault="00E32CFB" w:rsidP="00E32CFB">
      <w:pPr>
        <w:widowControl w:val="0"/>
        <w:shd w:val="clear" w:color="auto" w:fill="FFFFFF"/>
        <w:tabs>
          <w:tab w:val="left" w:pos="6610"/>
        </w:tabs>
        <w:autoSpaceDE w:val="0"/>
        <w:autoSpaceDN w:val="0"/>
        <w:adjustRightInd w:val="0"/>
        <w:spacing w:after="0" w:line="307" w:lineRule="exact"/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24"/>
          <w:szCs w:val="24"/>
          <w:lang w:val="es-CO"/>
          <w14:ligatures w14:val="none"/>
        </w:rPr>
      </w:pPr>
    </w:p>
    <w:p w14:paraId="3BDBA429" w14:textId="77777777" w:rsidR="00E32CFB" w:rsidRPr="00E32CFB" w:rsidRDefault="00E32CFB" w:rsidP="00E32CFB">
      <w:pPr>
        <w:widowControl w:val="0"/>
        <w:shd w:val="clear" w:color="auto" w:fill="FFFFFF"/>
        <w:tabs>
          <w:tab w:val="left" w:pos="6610"/>
        </w:tabs>
        <w:autoSpaceDE w:val="0"/>
        <w:autoSpaceDN w:val="0"/>
        <w:adjustRightInd w:val="0"/>
        <w:spacing w:after="0" w:line="307" w:lineRule="exact"/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24"/>
          <w:szCs w:val="24"/>
          <w:lang w:val="es-CO"/>
          <w14:ligatures w14:val="none"/>
        </w:rPr>
      </w:pPr>
    </w:p>
    <w:p w14:paraId="7435804D" w14:textId="77777777" w:rsidR="00E32CFB" w:rsidRPr="00E32CFB" w:rsidRDefault="00E32CFB" w:rsidP="00E32CFB">
      <w:pPr>
        <w:widowControl w:val="0"/>
        <w:shd w:val="clear" w:color="auto" w:fill="FFFFFF"/>
        <w:tabs>
          <w:tab w:val="left" w:pos="6610"/>
        </w:tabs>
        <w:autoSpaceDE w:val="0"/>
        <w:autoSpaceDN w:val="0"/>
        <w:adjustRightInd w:val="0"/>
        <w:spacing w:after="0" w:line="307" w:lineRule="exact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</w:pPr>
    </w:p>
    <w:p w14:paraId="4387F33F" w14:textId="77777777" w:rsidR="00E32CFB" w:rsidRPr="00E32CFB" w:rsidRDefault="00E32CFB" w:rsidP="00E32CFB">
      <w:pPr>
        <w:widowControl w:val="0"/>
        <w:shd w:val="clear" w:color="auto" w:fill="FFFFFF"/>
        <w:tabs>
          <w:tab w:val="left" w:pos="5717"/>
        </w:tabs>
        <w:autoSpaceDE w:val="0"/>
        <w:autoSpaceDN w:val="0"/>
        <w:adjustRightInd w:val="0"/>
        <w:spacing w:after="0" w:line="307" w:lineRule="exact"/>
        <w:ind w:left="206"/>
        <w:rPr>
          <w:rFonts w:ascii="Times New Roman" w:eastAsia="Times New Roman" w:hAnsi="Times New Roman" w:cs="Times New Roman"/>
          <w:b/>
          <w:color w:val="000000"/>
          <w:spacing w:val="-6"/>
          <w:kern w:val="0"/>
          <w:sz w:val="24"/>
          <w:szCs w:val="24"/>
          <w:lang w:val="es-CO"/>
          <w14:ligatures w14:val="none"/>
        </w:rPr>
      </w:pPr>
      <w:r w:rsidRPr="00E32CFB">
        <w:rPr>
          <w:rFonts w:ascii="Times New Roman" w:eastAsia="Times New Roman" w:hAnsi="Times New Roman" w:cs="Times New Roman"/>
          <w:b/>
          <w:color w:val="000000"/>
          <w:spacing w:val="-6"/>
          <w:kern w:val="0"/>
          <w:sz w:val="24"/>
          <w:szCs w:val="24"/>
          <w:lang w:val="es-CO"/>
          <w14:ligatures w14:val="none"/>
        </w:rPr>
        <w:t xml:space="preserve">                    </w:t>
      </w:r>
    </w:p>
    <w:p w14:paraId="518B99AB" w14:textId="77777777" w:rsidR="00E32CFB" w:rsidRPr="00E32CFB" w:rsidRDefault="00E32CFB" w:rsidP="00E32C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s-CO"/>
          <w14:ligatures w14:val="none"/>
        </w:rPr>
      </w:pPr>
      <w:r w:rsidRPr="00E32CFB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  <w:t>SFINTESTI</w:t>
      </w:r>
    </w:p>
    <w:p w14:paraId="73931088" w14:textId="5FF88A9C" w:rsidR="00E32CFB" w:rsidRPr="00E32CFB" w:rsidRDefault="00E32CFB" w:rsidP="00E32C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s-CO"/>
          <w14:ligatures w14:val="none"/>
        </w:rPr>
      </w:pPr>
      <w:r w:rsidRPr="00E32CF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s-CO"/>
          <w14:ligatures w14:val="none"/>
        </w:rPr>
        <w:t xml:space="preserve">Nr.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s-CO"/>
          <w14:ligatures w14:val="none"/>
        </w:rPr>
        <w:t xml:space="preserve">7 din 13.03.2025 </w:t>
      </w:r>
      <w:r w:rsidRPr="00E32CF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s-CO"/>
          <w14:ligatures w14:val="none"/>
        </w:rPr>
        <w:t>Număr consilieri locali în funcţie 9</w:t>
      </w:r>
    </w:p>
    <w:p w14:paraId="6BEE2252" w14:textId="77777777" w:rsidR="00E32CFB" w:rsidRPr="00E32CFB" w:rsidRDefault="00E32CFB" w:rsidP="00E32CF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16"/>
          <w:szCs w:val="16"/>
          <w:lang w:val="es-CO"/>
          <w14:ligatures w14:val="none"/>
        </w:rPr>
      </w:pPr>
      <w:r w:rsidRPr="00E32CFB">
        <w:rPr>
          <w:rFonts w:ascii="Times New Roman" w:eastAsia="Times New Roman" w:hAnsi="Times New Roman" w:cs="Times New Roman"/>
          <w:b/>
          <w:kern w:val="0"/>
          <w:sz w:val="16"/>
          <w:szCs w:val="16"/>
          <w:lang w:val="es-CO"/>
          <w14:ligatures w14:val="none"/>
        </w:rPr>
        <w:t>Hotărârea a fost adoptată în şedinţa ordinară a Consiliului local al comunei Sfintesti cu un număr de …. voturi</w:t>
      </w:r>
      <w:r w:rsidRPr="00E32CFB">
        <w:rPr>
          <w:rFonts w:ascii="Times New Roman" w:eastAsia="Times New Roman" w:hAnsi="Times New Roman" w:cs="Times New Roman"/>
          <w:b/>
          <w:kern w:val="0"/>
          <w:sz w:val="20"/>
          <w:szCs w:val="20"/>
          <w:lang w:val="es-CO"/>
          <w14:ligatures w14:val="none"/>
        </w:rPr>
        <w:t xml:space="preserve"> </w:t>
      </w:r>
      <w:r w:rsidRPr="00E32CFB">
        <w:rPr>
          <w:rFonts w:ascii="Times New Roman" w:eastAsia="Times New Roman" w:hAnsi="Times New Roman" w:cs="Times New Roman"/>
          <w:b/>
          <w:kern w:val="0"/>
          <w:sz w:val="16"/>
          <w:szCs w:val="16"/>
          <w:lang w:val="es-CO"/>
          <w14:ligatures w14:val="none"/>
        </w:rPr>
        <w:t>pentru, …..  abţineri şi …voturi împotrivă din totalul de ….. consilieri prezenţi</w:t>
      </w:r>
    </w:p>
    <w:p w14:paraId="29A799CE" w14:textId="77777777" w:rsidR="00E32CFB" w:rsidRPr="00E32CFB" w:rsidRDefault="00E32CFB" w:rsidP="00E32C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es-CO"/>
          <w14:ligatures w14:val="none"/>
        </w:rPr>
        <w:sectPr w:rsidR="00E32CFB" w:rsidRPr="00E32CFB" w:rsidSect="00E32CFB">
          <w:pgSz w:w="11906" w:h="16838"/>
          <w:pgMar w:top="270" w:right="849" w:bottom="1417" w:left="1417" w:header="708" w:footer="708" w:gutter="0"/>
          <w:cols w:space="708"/>
          <w:docGrid w:linePitch="360"/>
        </w:sectPr>
      </w:pPr>
    </w:p>
    <w:p w14:paraId="1DC42A9C" w14:textId="77777777" w:rsidR="00E32CFB" w:rsidRPr="00E32CFB" w:rsidRDefault="00E32CFB" w:rsidP="00E32CFB">
      <w:pPr>
        <w:widowControl w:val="0"/>
        <w:autoSpaceDE w:val="0"/>
        <w:autoSpaceDN w:val="0"/>
        <w:adjustRightInd w:val="0"/>
        <w:spacing w:after="0" w:line="240" w:lineRule="auto"/>
        <w:ind w:right="119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val="es-CO"/>
          <w14:ligatures w14:val="none"/>
        </w:rPr>
      </w:pPr>
      <w:r w:rsidRPr="00E32CFB">
        <w:rPr>
          <w:rFonts w:ascii="Times New Roman" w:eastAsia="Times New Roman" w:hAnsi="Times New Roman" w:cs="Times New Roman"/>
          <w:kern w:val="0"/>
          <w:sz w:val="26"/>
          <w:szCs w:val="26"/>
          <w:lang w:val="es-CO"/>
          <w14:ligatures w14:val="none"/>
        </w:rPr>
        <w:lastRenderedPageBreak/>
        <w:t>Anexa nr.1 la H.C.L. nr.7 din 13.03.2025</w:t>
      </w:r>
    </w:p>
    <w:p w14:paraId="09A3740C" w14:textId="77777777" w:rsidR="00E32CFB" w:rsidRPr="00E32CFB" w:rsidRDefault="00E32CFB" w:rsidP="00E32CFB">
      <w:pPr>
        <w:widowControl w:val="0"/>
        <w:autoSpaceDE w:val="0"/>
        <w:autoSpaceDN w:val="0"/>
        <w:adjustRightInd w:val="0"/>
        <w:spacing w:after="0" w:line="240" w:lineRule="auto"/>
        <w:ind w:right="119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val="es-CO"/>
          <w14:ligatures w14:val="none"/>
        </w:rPr>
      </w:pPr>
    </w:p>
    <w:p w14:paraId="5EA7ADE0" w14:textId="77777777" w:rsidR="00E32CFB" w:rsidRPr="00E32CFB" w:rsidRDefault="00E32CFB" w:rsidP="00E32CFB">
      <w:pPr>
        <w:widowControl w:val="0"/>
        <w:autoSpaceDE w:val="0"/>
        <w:autoSpaceDN w:val="0"/>
        <w:adjustRightInd w:val="0"/>
        <w:spacing w:after="0" w:line="240" w:lineRule="auto"/>
        <w:ind w:right="119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s-CO"/>
          <w14:ligatures w14:val="none"/>
        </w:rPr>
      </w:pPr>
      <w:r w:rsidRPr="00E32CF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s-CO"/>
          <w14:ligatures w14:val="none"/>
        </w:rPr>
        <w:t>U.A.T. COMUNA SFINȚEȘTI, SAT SFINȚEȘTI, JUDEȚUL TELEORMAN</w:t>
      </w:r>
    </w:p>
    <w:p w14:paraId="61C64915" w14:textId="77777777" w:rsidR="00E32CFB" w:rsidRPr="00E32CFB" w:rsidRDefault="00E32CFB" w:rsidP="00E32C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s-CO"/>
          <w14:ligatures w14:val="none"/>
        </w:rPr>
      </w:pPr>
    </w:p>
    <w:tbl>
      <w:tblPr>
        <w:tblStyle w:val="Tabelgril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2126"/>
        <w:gridCol w:w="4536"/>
        <w:gridCol w:w="1984"/>
        <w:gridCol w:w="1985"/>
        <w:gridCol w:w="1276"/>
      </w:tblGrid>
      <w:tr w:rsidR="00E32CFB" w:rsidRPr="00E32CFB" w14:paraId="4BA0433E" w14:textId="77777777" w:rsidTr="00BF53E5">
        <w:trPr>
          <w:trHeight w:val="1060"/>
        </w:trPr>
        <w:tc>
          <w:tcPr>
            <w:tcW w:w="704" w:type="dxa"/>
          </w:tcPr>
          <w:p w14:paraId="0EEE9B40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Nr.</w:t>
            </w:r>
            <w:r w:rsidRPr="00E32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br/>
              <w:t>crt.</w:t>
            </w:r>
          </w:p>
        </w:tc>
        <w:tc>
          <w:tcPr>
            <w:tcW w:w="1418" w:type="dxa"/>
          </w:tcPr>
          <w:p w14:paraId="72C699F3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Codul de clasificare</w:t>
            </w:r>
          </w:p>
        </w:tc>
        <w:tc>
          <w:tcPr>
            <w:tcW w:w="2126" w:type="dxa"/>
          </w:tcPr>
          <w:p w14:paraId="480CE5DB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Denumirea bunului</w:t>
            </w:r>
          </w:p>
        </w:tc>
        <w:tc>
          <w:tcPr>
            <w:tcW w:w="4536" w:type="dxa"/>
          </w:tcPr>
          <w:p w14:paraId="31DACFA9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Elementele de identificare</w:t>
            </w:r>
          </w:p>
        </w:tc>
        <w:tc>
          <w:tcPr>
            <w:tcW w:w="1984" w:type="dxa"/>
          </w:tcPr>
          <w:p w14:paraId="325D5CB7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Anul dobândirii și/sau al dării în folosință</w:t>
            </w:r>
          </w:p>
        </w:tc>
        <w:tc>
          <w:tcPr>
            <w:tcW w:w="1985" w:type="dxa"/>
          </w:tcPr>
          <w:p w14:paraId="42BA958C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E32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Valoarea de inventar</w:t>
            </w:r>
            <w:r w:rsidRPr="00E32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br/>
              <w:t>(mii lei)</w:t>
            </w:r>
          </w:p>
        </w:tc>
        <w:tc>
          <w:tcPr>
            <w:tcW w:w="1276" w:type="dxa"/>
          </w:tcPr>
          <w:p w14:paraId="0B07F720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Situația juridică actuală</w:t>
            </w:r>
          </w:p>
        </w:tc>
      </w:tr>
      <w:tr w:rsidR="00E32CFB" w:rsidRPr="00E32CFB" w14:paraId="2424C21D" w14:textId="77777777" w:rsidTr="00BF53E5">
        <w:trPr>
          <w:trHeight w:val="133"/>
        </w:trPr>
        <w:tc>
          <w:tcPr>
            <w:tcW w:w="704" w:type="dxa"/>
          </w:tcPr>
          <w:p w14:paraId="5E407956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32CF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0</w:t>
            </w:r>
          </w:p>
        </w:tc>
        <w:tc>
          <w:tcPr>
            <w:tcW w:w="1418" w:type="dxa"/>
          </w:tcPr>
          <w:p w14:paraId="6A7BD3F2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32CF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2126" w:type="dxa"/>
          </w:tcPr>
          <w:p w14:paraId="2B7EE6D9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32CF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4536" w:type="dxa"/>
          </w:tcPr>
          <w:p w14:paraId="3E6AD6F1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32CF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1984" w:type="dxa"/>
          </w:tcPr>
          <w:p w14:paraId="23C4B9AA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32CF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1985" w:type="dxa"/>
          </w:tcPr>
          <w:p w14:paraId="4D1367A1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276" w:type="dxa"/>
          </w:tcPr>
          <w:p w14:paraId="7C7B6027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32CF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</w:tr>
      <w:tr w:rsidR="00E32CFB" w:rsidRPr="00E32CFB" w14:paraId="2A89BD8A" w14:textId="77777777" w:rsidTr="00BF53E5">
        <w:trPr>
          <w:trHeight w:val="1125"/>
        </w:trPr>
        <w:tc>
          <w:tcPr>
            <w:tcW w:w="704" w:type="dxa"/>
          </w:tcPr>
          <w:p w14:paraId="31379573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lang w:val="ro-RO"/>
              </w:rPr>
              <w:t>1.</w:t>
            </w:r>
          </w:p>
        </w:tc>
        <w:tc>
          <w:tcPr>
            <w:tcW w:w="1418" w:type="dxa"/>
          </w:tcPr>
          <w:p w14:paraId="3C6D181F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lang w:val="ro-RO" w:eastAsia="ro-RO"/>
              </w:rPr>
              <w:t>1.6.4.</w:t>
            </w:r>
          </w:p>
        </w:tc>
        <w:tc>
          <w:tcPr>
            <w:tcW w:w="2126" w:type="dxa"/>
          </w:tcPr>
          <w:p w14:paraId="404331B5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Primăria comunei Sfințești</w:t>
            </w:r>
          </w:p>
        </w:tc>
        <w:tc>
          <w:tcPr>
            <w:tcW w:w="4536" w:type="dxa"/>
          </w:tcPr>
          <w:p w14:paraId="6CD6BB6D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E32CFB">
              <w:rPr>
                <w:rFonts w:ascii="Times New Roman" w:eastAsia="Times New Roman" w:hAnsi="Times New Roman" w:cs="Times New Roman"/>
                <w:lang w:val="ro-RO" w:eastAsia="ro-RO"/>
              </w:rPr>
              <w:t>Se află situată în Comuna Sfințești, sat Ssfințești, Calea Tinoasei nr. 111.</w:t>
            </w:r>
          </w:p>
          <w:p w14:paraId="04E13A2A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lang w:val="ro-RO"/>
              </w:rPr>
              <w:t>N – Proprietăți particulare</w:t>
            </w:r>
          </w:p>
          <w:p w14:paraId="4F811095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lang w:val="ro-RO"/>
              </w:rPr>
              <w:t xml:space="preserve">S – Sediu Poliție </w:t>
            </w:r>
          </w:p>
          <w:p w14:paraId="25660E3B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lang w:val="ro-RO"/>
              </w:rPr>
              <w:t>E – Calea Tinoasei</w:t>
            </w:r>
          </w:p>
          <w:p w14:paraId="573CA8B3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lang w:val="ro-RO"/>
              </w:rPr>
              <w:t xml:space="preserve">V – Strada Plopilor </w:t>
            </w:r>
          </w:p>
          <w:p w14:paraId="4D20CEDE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lang w:val="ro-RO"/>
              </w:rPr>
              <w:t>Suprafața teren = 1305 mp</w:t>
            </w:r>
          </w:p>
          <w:p w14:paraId="7EACED71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lang w:val="ro-RO"/>
              </w:rPr>
              <w:t>Terenul intravilan este imprejmuit-plăci beton + fier .</w:t>
            </w:r>
          </w:p>
          <w:p w14:paraId="4B1DFD3D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lang w:val="ro-RO"/>
              </w:rPr>
              <w:t>Suprafață totală construită = 332 mp</w:t>
            </w:r>
          </w:p>
          <w:p w14:paraId="5888EA4B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u w:val="single"/>
                <w:lang w:val="ro-RO"/>
              </w:rPr>
              <w:t>Primărie</w:t>
            </w:r>
            <w:r w:rsidRPr="00E32CFB">
              <w:rPr>
                <w:rFonts w:ascii="Times New Roman" w:eastAsia="Times New Roman" w:hAnsi="Times New Roman" w:cs="Times New Roman"/>
                <w:lang w:val="ro-RO"/>
              </w:rPr>
              <w:t xml:space="preserve"> construită din cărămidă, cu fundație din beton și acoperiș șarpantă din lemn acoperită cu tablă.</w:t>
            </w:r>
          </w:p>
          <w:p w14:paraId="179136FC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lang w:val="ro-RO"/>
              </w:rPr>
              <w:t>Suprafața construită = 159 mp</w:t>
            </w:r>
          </w:p>
          <w:p w14:paraId="38F71F10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u w:val="single"/>
                <w:lang w:val="ro-RO"/>
              </w:rPr>
              <w:t xml:space="preserve">Magazie </w:t>
            </w:r>
            <w:r w:rsidRPr="00E32CFB">
              <w:rPr>
                <w:rFonts w:ascii="Times New Roman" w:eastAsia="Times New Roman" w:hAnsi="Times New Roman" w:cs="Times New Roman"/>
                <w:lang w:val="ro-RO"/>
              </w:rPr>
              <w:t>construită din paiantă, șarpantă scândură , acoperiș-plăci azbociment .</w:t>
            </w:r>
          </w:p>
          <w:p w14:paraId="7B6F8785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lang w:val="ro-RO"/>
              </w:rPr>
              <w:t>Suprafața construită = 140 mp</w:t>
            </w:r>
          </w:p>
          <w:p w14:paraId="00AEE9F0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u w:val="single"/>
                <w:lang w:val="ro-RO"/>
              </w:rPr>
              <w:t>Clădire Arhivă c</w:t>
            </w:r>
            <w:r w:rsidRPr="00E32CFB">
              <w:rPr>
                <w:rFonts w:ascii="Times New Roman" w:eastAsia="Times New Roman" w:hAnsi="Times New Roman" w:cs="Times New Roman"/>
                <w:lang w:val="ro-RO"/>
              </w:rPr>
              <w:t>onstruită din cărămidă, cu fundație din beton și acoperiș șarpantă din lemn acoperită cu tablă.</w:t>
            </w:r>
          </w:p>
          <w:p w14:paraId="51514FF6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lang w:val="ro-RO"/>
              </w:rPr>
              <w:t>Suprafața construită = 28  mp</w:t>
            </w:r>
          </w:p>
          <w:p w14:paraId="37757DEA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u w:val="single"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u w:val="single"/>
                <w:lang w:val="ro-RO"/>
              </w:rPr>
              <w:t xml:space="preserve">Sirenă </w:t>
            </w:r>
            <w:r w:rsidRPr="00E32CFB">
              <w:rPr>
                <w:rFonts w:ascii="Times New Roman" w:eastAsia="Times New Roman" w:hAnsi="Times New Roman" w:cs="Times New Roman"/>
                <w:lang w:val="ro-RO"/>
              </w:rPr>
              <w:t>construită din beton și fier,</w:t>
            </w:r>
            <w:r w:rsidRPr="00E32CFB">
              <w:rPr>
                <w:rFonts w:ascii="Times New Roman" w:eastAsia="Times New Roman" w:hAnsi="Times New Roman" w:cs="Times New Roman"/>
                <w:u w:val="single"/>
                <w:lang w:val="ro-RO"/>
              </w:rPr>
              <w:t xml:space="preserve"> </w:t>
            </w:r>
          </w:p>
          <w:p w14:paraId="316C4E61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lang w:val="ro-RO"/>
              </w:rPr>
              <w:t>Suprafața construită = 5mp.</w:t>
            </w:r>
          </w:p>
        </w:tc>
        <w:tc>
          <w:tcPr>
            <w:tcW w:w="1984" w:type="dxa"/>
          </w:tcPr>
          <w:p w14:paraId="2307A6F2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779C653B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45E48809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6B43A7FE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1D90BC9A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54A02734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1F0CC5C4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480BBBCE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0530B23E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3832B749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0CAE3F4B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13BED692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lang w:val="ro-RO"/>
              </w:rPr>
              <w:t>1966</w:t>
            </w:r>
          </w:p>
          <w:p w14:paraId="1B3A6CF8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2B7315F9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lang w:val="ro-RO"/>
              </w:rPr>
              <w:t xml:space="preserve">      </w:t>
            </w:r>
          </w:p>
          <w:p w14:paraId="791ECDEA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2DCE8FC2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lang w:val="ro-RO"/>
              </w:rPr>
              <w:t xml:space="preserve">            1964</w:t>
            </w:r>
          </w:p>
          <w:p w14:paraId="686DC1CB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55B06B0D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6C07B78C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lang w:val="ro-RO"/>
              </w:rPr>
              <w:t>1979</w:t>
            </w:r>
          </w:p>
          <w:p w14:paraId="7F19704A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0DF5BF98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27C3F5AC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23B49DF4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lang w:val="ro-RO"/>
              </w:rPr>
              <w:t>2000</w:t>
            </w:r>
          </w:p>
          <w:p w14:paraId="631C64A4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985" w:type="dxa"/>
          </w:tcPr>
          <w:p w14:paraId="534DE0F6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175,288</w:t>
            </w:r>
          </w:p>
          <w:p w14:paraId="6DBC2118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</w:p>
          <w:p w14:paraId="654E8CDA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</w:p>
          <w:p w14:paraId="117E8035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</w:p>
          <w:p w14:paraId="3D093224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</w:p>
          <w:p w14:paraId="24D57475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</w:p>
          <w:p w14:paraId="2BE17D21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</w:p>
          <w:p w14:paraId="048A1F8D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</w:p>
          <w:p w14:paraId="41E91F6B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</w:p>
          <w:p w14:paraId="27671261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</w:p>
          <w:p w14:paraId="3838EA28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</w:p>
          <w:p w14:paraId="7A7BCEFA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</w:p>
          <w:p w14:paraId="7AC053D6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</w:p>
          <w:p w14:paraId="3F5D453C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</w:p>
          <w:p w14:paraId="7835D873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</w:p>
          <w:p w14:paraId="44BDA2D2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</w:p>
          <w:p w14:paraId="3A1C339F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</w:p>
          <w:p w14:paraId="66F532BA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1276" w:type="dxa"/>
          </w:tcPr>
          <w:p w14:paraId="67A7ECD9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Domeniu public ,Poziția nr. 78 </w:t>
            </w:r>
          </w:p>
          <w:p w14:paraId="30363486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 CF 20405</w:t>
            </w:r>
          </w:p>
        </w:tc>
      </w:tr>
    </w:tbl>
    <w:p w14:paraId="01392E34" w14:textId="77777777" w:rsidR="00E32CFB" w:rsidRPr="00E32CFB" w:rsidRDefault="00E32CFB" w:rsidP="00E32CFB">
      <w:pPr>
        <w:widowControl w:val="0"/>
        <w:shd w:val="clear" w:color="auto" w:fill="FFFFFF"/>
        <w:tabs>
          <w:tab w:val="left" w:pos="6086"/>
        </w:tabs>
        <w:autoSpaceDE w:val="0"/>
        <w:autoSpaceDN w:val="0"/>
        <w:adjustRightInd w:val="0"/>
        <w:spacing w:after="0" w:line="307" w:lineRule="exact"/>
        <w:ind w:left="708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E32CF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ab/>
      </w:r>
    </w:p>
    <w:p w14:paraId="09AE36EB" w14:textId="77777777" w:rsidR="00E32CFB" w:rsidRPr="00E32CFB" w:rsidRDefault="00E32CFB" w:rsidP="00E32CFB">
      <w:pPr>
        <w:widowControl w:val="0"/>
        <w:shd w:val="clear" w:color="auto" w:fill="FFFFFF"/>
        <w:tabs>
          <w:tab w:val="left" w:pos="6086"/>
        </w:tabs>
        <w:autoSpaceDE w:val="0"/>
        <w:autoSpaceDN w:val="0"/>
        <w:adjustRightInd w:val="0"/>
        <w:spacing w:after="0" w:line="307" w:lineRule="exact"/>
        <w:ind w:left="708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s-CO"/>
          <w14:ligatures w14:val="none"/>
        </w:rPr>
      </w:pPr>
      <w:r w:rsidRPr="00E32CF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                                           </w:t>
      </w:r>
      <w:r w:rsidRPr="00E32CFB">
        <w:rPr>
          <w:rFonts w:ascii="Times New Roman" w:eastAsia="Times New Roman" w:hAnsi="Times New Roman" w:cs="Times New Roman"/>
          <w:b/>
          <w:color w:val="000000"/>
          <w:spacing w:val="-5"/>
          <w:kern w:val="0"/>
          <w:sz w:val="24"/>
          <w:szCs w:val="24"/>
          <w:lang w:val="es-CO"/>
          <w14:ligatures w14:val="none"/>
        </w:rPr>
        <w:t>Presedinte de sedinta</w:t>
      </w:r>
      <w:r w:rsidRPr="00E32CF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s-CO"/>
          <w14:ligatures w14:val="none"/>
        </w:rPr>
        <w:tab/>
        <w:t xml:space="preserve">    </w:t>
      </w:r>
    </w:p>
    <w:p w14:paraId="7B7D876C" w14:textId="77777777" w:rsidR="00E32CFB" w:rsidRPr="00E32CFB" w:rsidRDefault="00E32CFB" w:rsidP="00E32CFB">
      <w:pPr>
        <w:widowControl w:val="0"/>
        <w:shd w:val="clear" w:color="auto" w:fill="FFFFFF"/>
        <w:tabs>
          <w:tab w:val="left" w:pos="6086"/>
        </w:tabs>
        <w:autoSpaceDE w:val="0"/>
        <w:autoSpaceDN w:val="0"/>
        <w:adjustRightInd w:val="0"/>
        <w:spacing w:after="0" w:line="307" w:lineRule="exact"/>
        <w:ind w:left="708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</w:pPr>
      <w:r w:rsidRPr="00E32CF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s-CO"/>
          <w14:ligatures w14:val="none"/>
        </w:rPr>
        <w:t xml:space="preserve">                                                         Consilier                                                                                                 </w:t>
      </w:r>
      <w:r w:rsidRPr="00E32CFB">
        <w:rPr>
          <w:rFonts w:ascii="Times New Roman" w:eastAsia="Times New Roman" w:hAnsi="Times New Roman" w:cs="Times New Roman"/>
          <w:b/>
          <w:color w:val="000000"/>
          <w:spacing w:val="-3"/>
          <w:kern w:val="0"/>
          <w:sz w:val="24"/>
          <w:szCs w:val="24"/>
          <w:lang w:val="es-CO"/>
          <w14:ligatures w14:val="none"/>
        </w:rPr>
        <w:t>Contrasemneaza</w:t>
      </w:r>
    </w:p>
    <w:p w14:paraId="19C12C77" w14:textId="77777777" w:rsidR="00E32CFB" w:rsidRPr="00E32CFB" w:rsidRDefault="00E32CFB" w:rsidP="00E32CFB">
      <w:pPr>
        <w:widowControl w:val="0"/>
        <w:shd w:val="clear" w:color="auto" w:fill="FFFFFF"/>
        <w:tabs>
          <w:tab w:val="left" w:pos="6610"/>
        </w:tabs>
        <w:autoSpaceDE w:val="0"/>
        <w:autoSpaceDN w:val="0"/>
        <w:adjustRightInd w:val="0"/>
        <w:spacing w:after="0" w:line="307" w:lineRule="exact"/>
        <w:ind w:left="1231"/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24"/>
          <w:szCs w:val="24"/>
          <w:lang w:val="es-CO"/>
          <w14:ligatures w14:val="none"/>
        </w:rPr>
      </w:pPr>
      <w:r w:rsidRPr="00E32CFB">
        <w:rPr>
          <w:rFonts w:ascii="Times New Roman" w:eastAsia="Times New Roman" w:hAnsi="Times New Roman" w:cs="Times New Roman"/>
          <w:b/>
          <w:color w:val="000000"/>
          <w:spacing w:val="-6"/>
          <w:kern w:val="0"/>
          <w:sz w:val="24"/>
          <w:szCs w:val="24"/>
          <w:lang w:val="es-CO"/>
          <w14:ligatures w14:val="none"/>
        </w:rPr>
        <w:t xml:space="preserve">                                               SORA NICOLAE                                    </w:t>
      </w:r>
      <w:r w:rsidRPr="00E32CF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s-CO"/>
          <w14:ligatures w14:val="none"/>
        </w:rPr>
        <w:t xml:space="preserve">                                                        </w:t>
      </w:r>
      <w:r w:rsidRPr="00E32CFB"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24"/>
          <w:szCs w:val="24"/>
          <w:lang w:val="es-CO"/>
          <w14:ligatures w14:val="none"/>
        </w:rPr>
        <w:t>Secretar General</w:t>
      </w:r>
    </w:p>
    <w:p w14:paraId="22D39498" w14:textId="77777777" w:rsidR="00E32CFB" w:rsidRPr="00E32CFB" w:rsidRDefault="00E32CFB" w:rsidP="00E32CFB">
      <w:pPr>
        <w:widowControl w:val="0"/>
        <w:shd w:val="clear" w:color="auto" w:fill="FFFFFF"/>
        <w:tabs>
          <w:tab w:val="left" w:pos="6610"/>
        </w:tabs>
        <w:autoSpaceDE w:val="0"/>
        <w:autoSpaceDN w:val="0"/>
        <w:adjustRightInd w:val="0"/>
        <w:spacing w:after="0" w:line="307" w:lineRule="exact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</w:pPr>
      <w:r w:rsidRPr="00E32CFB"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24"/>
          <w:szCs w:val="24"/>
          <w:lang w:val="es-CO"/>
          <w14:ligatures w14:val="none"/>
        </w:rPr>
        <w:t xml:space="preserve">                                                                                                                                                                                     FLORESCU LILIANA IONELA</w:t>
      </w:r>
    </w:p>
    <w:p w14:paraId="29F84A03" w14:textId="77777777" w:rsidR="00E32CFB" w:rsidRPr="00E32CFB" w:rsidRDefault="00E32CFB" w:rsidP="00E32CFB">
      <w:pPr>
        <w:widowControl w:val="0"/>
        <w:shd w:val="clear" w:color="auto" w:fill="FFFFFF"/>
        <w:tabs>
          <w:tab w:val="left" w:pos="5717"/>
        </w:tabs>
        <w:autoSpaceDE w:val="0"/>
        <w:autoSpaceDN w:val="0"/>
        <w:adjustRightInd w:val="0"/>
        <w:spacing w:after="0" w:line="307" w:lineRule="exact"/>
        <w:ind w:left="206"/>
        <w:rPr>
          <w:rFonts w:ascii="Times New Roman" w:eastAsia="Times New Roman" w:hAnsi="Times New Roman" w:cs="Times New Roman"/>
          <w:b/>
          <w:color w:val="000000"/>
          <w:spacing w:val="-6"/>
          <w:kern w:val="0"/>
          <w:sz w:val="24"/>
          <w:szCs w:val="24"/>
          <w:lang w:val="es-CO"/>
          <w14:ligatures w14:val="none"/>
        </w:rPr>
      </w:pPr>
      <w:r w:rsidRPr="00E32CFB">
        <w:rPr>
          <w:rFonts w:ascii="Times New Roman" w:eastAsia="Times New Roman" w:hAnsi="Times New Roman" w:cs="Times New Roman"/>
          <w:b/>
          <w:color w:val="000000"/>
          <w:spacing w:val="-6"/>
          <w:kern w:val="0"/>
          <w:sz w:val="24"/>
          <w:szCs w:val="24"/>
          <w:lang w:val="es-CO"/>
          <w14:ligatures w14:val="none"/>
        </w:rPr>
        <w:t xml:space="preserve">                    </w:t>
      </w:r>
    </w:p>
    <w:p w14:paraId="353C10CF" w14:textId="77777777" w:rsidR="00E32CFB" w:rsidRPr="00E32CFB" w:rsidRDefault="00E32CFB" w:rsidP="00E32CFB">
      <w:pPr>
        <w:widowControl w:val="0"/>
        <w:tabs>
          <w:tab w:val="left" w:pos="5706"/>
          <w:tab w:val="center" w:pos="7084"/>
        </w:tabs>
        <w:autoSpaceDE w:val="0"/>
        <w:autoSpaceDN w:val="0"/>
        <w:adjustRightInd w:val="0"/>
        <w:spacing w:after="0" w:line="240" w:lineRule="auto"/>
        <w:ind w:right="119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s-CO"/>
          <w14:ligatures w14:val="none"/>
        </w:rPr>
      </w:pPr>
      <w:r w:rsidRPr="00E32CF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s-CO"/>
          <w14:ligatures w14:val="none"/>
        </w:rPr>
        <w:tab/>
        <w:t xml:space="preserve"> </w:t>
      </w:r>
    </w:p>
    <w:p w14:paraId="5C5DA61F" w14:textId="77777777" w:rsidR="00E32CFB" w:rsidRPr="00E32CFB" w:rsidRDefault="00E32CFB" w:rsidP="00E32CFB">
      <w:pPr>
        <w:widowControl w:val="0"/>
        <w:autoSpaceDE w:val="0"/>
        <w:autoSpaceDN w:val="0"/>
        <w:adjustRightInd w:val="0"/>
        <w:spacing w:after="0" w:line="240" w:lineRule="auto"/>
        <w:ind w:right="119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val="es-CO"/>
          <w14:ligatures w14:val="none"/>
        </w:rPr>
      </w:pPr>
      <w:r w:rsidRPr="00E32CFB">
        <w:rPr>
          <w:rFonts w:ascii="Times New Roman" w:eastAsia="Times New Roman" w:hAnsi="Times New Roman" w:cs="Times New Roman"/>
          <w:kern w:val="0"/>
          <w:sz w:val="26"/>
          <w:szCs w:val="26"/>
          <w:lang w:val="es-CO"/>
          <w14:ligatures w14:val="none"/>
        </w:rPr>
        <w:lastRenderedPageBreak/>
        <w:t>Anexa nr.2 la  H.C.L. nr. 7 din 13.03.2025</w:t>
      </w:r>
    </w:p>
    <w:p w14:paraId="0FBAD3B3" w14:textId="77777777" w:rsidR="00E32CFB" w:rsidRPr="00E32CFB" w:rsidRDefault="00E32CFB" w:rsidP="00E32CFB">
      <w:pPr>
        <w:widowControl w:val="0"/>
        <w:autoSpaceDE w:val="0"/>
        <w:autoSpaceDN w:val="0"/>
        <w:adjustRightInd w:val="0"/>
        <w:spacing w:after="0" w:line="240" w:lineRule="auto"/>
        <w:ind w:right="119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s-CO"/>
          <w14:ligatures w14:val="none"/>
        </w:rPr>
      </w:pPr>
    </w:p>
    <w:p w14:paraId="0D5824BD" w14:textId="77777777" w:rsidR="00E32CFB" w:rsidRPr="00E32CFB" w:rsidRDefault="00E32CFB" w:rsidP="00E32CFB">
      <w:pPr>
        <w:widowControl w:val="0"/>
        <w:autoSpaceDE w:val="0"/>
        <w:autoSpaceDN w:val="0"/>
        <w:adjustRightInd w:val="0"/>
        <w:spacing w:after="0" w:line="240" w:lineRule="auto"/>
        <w:ind w:right="119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s-CO"/>
          <w14:ligatures w14:val="none"/>
        </w:rPr>
      </w:pPr>
      <w:r w:rsidRPr="00E32CF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s-CO"/>
          <w14:ligatures w14:val="none"/>
        </w:rPr>
        <w:t>U.A.T. COMUNA SFINȚEȘTI, SAT SFINȚEȘTI, JUDEȚUL TELEORMAN</w:t>
      </w:r>
    </w:p>
    <w:p w14:paraId="09862EAB" w14:textId="77777777" w:rsidR="00E32CFB" w:rsidRPr="00E32CFB" w:rsidRDefault="00E32CFB" w:rsidP="00E32CFB">
      <w:pPr>
        <w:widowControl w:val="0"/>
        <w:autoSpaceDE w:val="0"/>
        <w:autoSpaceDN w:val="0"/>
        <w:adjustRightInd w:val="0"/>
        <w:spacing w:after="0" w:line="240" w:lineRule="auto"/>
        <w:ind w:right="119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s-CO"/>
          <w14:ligatures w14:val="none"/>
        </w:rPr>
      </w:pPr>
    </w:p>
    <w:tbl>
      <w:tblPr>
        <w:tblStyle w:val="Tabelgril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2126"/>
        <w:gridCol w:w="4536"/>
        <w:gridCol w:w="1984"/>
        <w:gridCol w:w="1985"/>
        <w:gridCol w:w="1276"/>
      </w:tblGrid>
      <w:tr w:rsidR="00E32CFB" w:rsidRPr="00E32CFB" w14:paraId="5FA5023A" w14:textId="77777777" w:rsidTr="00BF53E5">
        <w:trPr>
          <w:trHeight w:val="747"/>
        </w:trPr>
        <w:tc>
          <w:tcPr>
            <w:tcW w:w="704" w:type="dxa"/>
          </w:tcPr>
          <w:p w14:paraId="7BB91EF3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Nr.</w:t>
            </w:r>
            <w:r w:rsidRPr="00E32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br/>
              <w:t>crt.</w:t>
            </w:r>
          </w:p>
        </w:tc>
        <w:tc>
          <w:tcPr>
            <w:tcW w:w="1418" w:type="dxa"/>
          </w:tcPr>
          <w:p w14:paraId="07E53F66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Codul de clasificare</w:t>
            </w:r>
          </w:p>
        </w:tc>
        <w:tc>
          <w:tcPr>
            <w:tcW w:w="2126" w:type="dxa"/>
          </w:tcPr>
          <w:p w14:paraId="00BDEDEC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Denumirea bunului</w:t>
            </w:r>
          </w:p>
        </w:tc>
        <w:tc>
          <w:tcPr>
            <w:tcW w:w="4536" w:type="dxa"/>
          </w:tcPr>
          <w:p w14:paraId="115D1D40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Elementele de identificare</w:t>
            </w:r>
          </w:p>
        </w:tc>
        <w:tc>
          <w:tcPr>
            <w:tcW w:w="1984" w:type="dxa"/>
          </w:tcPr>
          <w:p w14:paraId="3C37E1AA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Anul dobândirii și/sau al dării în folosință</w:t>
            </w:r>
          </w:p>
        </w:tc>
        <w:tc>
          <w:tcPr>
            <w:tcW w:w="1985" w:type="dxa"/>
          </w:tcPr>
          <w:p w14:paraId="46D90BB0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E32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Valoarea de inventar</w:t>
            </w:r>
            <w:r w:rsidRPr="00E32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br/>
              <w:t>(mii lei)</w:t>
            </w:r>
          </w:p>
        </w:tc>
        <w:tc>
          <w:tcPr>
            <w:tcW w:w="1276" w:type="dxa"/>
          </w:tcPr>
          <w:p w14:paraId="0FA247B1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Situația juridică actuală</w:t>
            </w:r>
          </w:p>
        </w:tc>
      </w:tr>
      <w:tr w:rsidR="00E32CFB" w:rsidRPr="00E32CFB" w14:paraId="59FF78A7" w14:textId="77777777" w:rsidTr="00BF53E5">
        <w:trPr>
          <w:trHeight w:val="133"/>
        </w:trPr>
        <w:tc>
          <w:tcPr>
            <w:tcW w:w="704" w:type="dxa"/>
          </w:tcPr>
          <w:p w14:paraId="58535C5C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32CF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0</w:t>
            </w:r>
          </w:p>
        </w:tc>
        <w:tc>
          <w:tcPr>
            <w:tcW w:w="1418" w:type="dxa"/>
          </w:tcPr>
          <w:p w14:paraId="110B27D7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32CF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2126" w:type="dxa"/>
          </w:tcPr>
          <w:p w14:paraId="74042497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32CF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4536" w:type="dxa"/>
          </w:tcPr>
          <w:p w14:paraId="5DFCAB9E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32CF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1984" w:type="dxa"/>
          </w:tcPr>
          <w:p w14:paraId="4150A27E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32CF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1985" w:type="dxa"/>
          </w:tcPr>
          <w:p w14:paraId="4D768A4C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276" w:type="dxa"/>
          </w:tcPr>
          <w:p w14:paraId="57A46D3C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32CF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</w:tr>
      <w:tr w:rsidR="00E32CFB" w:rsidRPr="00E32CFB" w14:paraId="5428FEAC" w14:textId="77777777" w:rsidTr="00BF53E5">
        <w:trPr>
          <w:trHeight w:val="4470"/>
        </w:trPr>
        <w:tc>
          <w:tcPr>
            <w:tcW w:w="704" w:type="dxa"/>
          </w:tcPr>
          <w:p w14:paraId="38C4810D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lang w:val="ro-RO"/>
              </w:rPr>
              <w:t>1.</w:t>
            </w:r>
          </w:p>
        </w:tc>
        <w:tc>
          <w:tcPr>
            <w:tcW w:w="1418" w:type="dxa"/>
          </w:tcPr>
          <w:p w14:paraId="65979627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lang w:val="ro-RO" w:eastAsia="ro-RO"/>
              </w:rPr>
              <w:t>1.6.2.</w:t>
            </w:r>
          </w:p>
        </w:tc>
        <w:tc>
          <w:tcPr>
            <w:tcW w:w="2126" w:type="dxa"/>
          </w:tcPr>
          <w:p w14:paraId="03684C7C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b/>
                <w:lang w:val="ro-RO"/>
              </w:rPr>
              <w:t>Școala Gimnazială</w:t>
            </w:r>
          </w:p>
          <w:p w14:paraId="534ADD41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E32CFB">
              <w:rPr>
                <w:rFonts w:ascii="Calibri" w:eastAsia="Times New Roman" w:hAnsi="Calibri" w:cs="Calibri"/>
                <w:b/>
                <w:lang w:val="ro-RO"/>
              </w:rPr>
              <w:t>ˮ</w:t>
            </w:r>
            <w:r w:rsidRPr="00E32CFB">
              <w:rPr>
                <w:rFonts w:ascii="Times New Roman" w:eastAsia="Times New Roman" w:hAnsi="Times New Roman" w:cs="Times New Roman"/>
                <w:b/>
                <w:lang w:val="ro-RO"/>
              </w:rPr>
              <w:t>Eftimie Croitoru</w:t>
            </w:r>
            <w:r w:rsidRPr="00E32CFB">
              <w:rPr>
                <w:rFonts w:ascii="Calibri" w:eastAsia="Times New Roman" w:hAnsi="Calibri" w:cs="Calibri"/>
                <w:b/>
                <w:lang w:val="ro-RO"/>
              </w:rPr>
              <w:t>ˮ</w:t>
            </w:r>
            <w:r w:rsidRPr="00E32CFB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</w:t>
            </w:r>
          </w:p>
          <w:p w14:paraId="7A16E6E5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b/>
                <w:lang w:val="ro-RO"/>
              </w:rPr>
              <w:t>Sfințești</w:t>
            </w:r>
            <w:r w:rsidRPr="00E32CFB">
              <w:rPr>
                <w:rFonts w:ascii="Times New Roman" w:eastAsia="Times New Roman" w:hAnsi="Times New Roman" w:cs="Times New Roman"/>
                <w:lang w:val="ro-RO"/>
              </w:rPr>
              <w:t xml:space="preserve">  </w:t>
            </w:r>
          </w:p>
        </w:tc>
        <w:tc>
          <w:tcPr>
            <w:tcW w:w="4536" w:type="dxa"/>
          </w:tcPr>
          <w:p w14:paraId="5BA4C8B0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E32CFB">
              <w:rPr>
                <w:rFonts w:ascii="Times New Roman" w:eastAsia="Times New Roman" w:hAnsi="Times New Roman" w:cs="Times New Roman"/>
                <w:lang w:val="ro-RO" w:eastAsia="ro-RO"/>
              </w:rPr>
              <w:t>Se află situată în Comuna Sfințești, sat Sfințești, Calea Tinoasei nr. 51.</w:t>
            </w:r>
          </w:p>
          <w:p w14:paraId="5BB3FE8C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lang w:val="ro-RO"/>
              </w:rPr>
              <w:t xml:space="preserve">N – proprietăți particulare </w:t>
            </w:r>
          </w:p>
          <w:p w14:paraId="23392F4E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lang w:val="ro-RO"/>
              </w:rPr>
              <w:t>S – drum comunal</w:t>
            </w:r>
          </w:p>
          <w:p w14:paraId="63D89322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lang w:val="ro-RO"/>
              </w:rPr>
              <w:t xml:space="preserve">E – Calea Tinoasei </w:t>
            </w:r>
          </w:p>
          <w:p w14:paraId="06916A5A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lang w:val="ro-RO"/>
              </w:rPr>
              <w:t>V – proprietăți particulare</w:t>
            </w:r>
          </w:p>
          <w:p w14:paraId="13A9C0DC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lang w:val="ro-RO"/>
              </w:rPr>
              <w:t>Suprafața teren = 3736 mp</w:t>
            </w:r>
          </w:p>
          <w:p w14:paraId="72587A4E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lang w:val="ro-RO"/>
              </w:rPr>
              <w:t xml:space="preserve">Terenul intravilan este imprejmuit -gard beton+fier </w:t>
            </w:r>
          </w:p>
          <w:p w14:paraId="4758FFFE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lang w:val="ro-RO"/>
              </w:rPr>
              <w:t>Suprafață totală construită = 691 mp</w:t>
            </w:r>
          </w:p>
          <w:p w14:paraId="3C617E47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u w:val="single"/>
                <w:lang w:val="ro-RO"/>
              </w:rPr>
              <w:t>Școală</w:t>
            </w:r>
            <w:r w:rsidRPr="00E32CFB">
              <w:rPr>
                <w:rFonts w:ascii="Times New Roman" w:eastAsia="Times New Roman" w:hAnsi="Times New Roman" w:cs="Times New Roman"/>
                <w:lang w:val="ro-RO"/>
              </w:rPr>
              <w:t xml:space="preserve"> construită din cărămidă, cu fundație din beton și acoperiș șarpantă din lemn acoperită cu tablă.</w:t>
            </w:r>
          </w:p>
          <w:p w14:paraId="03363CD1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lang w:val="ro-RO"/>
              </w:rPr>
              <w:t>Suprafața construită = 611 mp</w:t>
            </w:r>
          </w:p>
          <w:p w14:paraId="52C7DB4B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u w:val="single"/>
                <w:lang w:val="ro-RO"/>
              </w:rPr>
              <w:t>Anexă</w:t>
            </w:r>
            <w:r w:rsidRPr="00E32CFB">
              <w:rPr>
                <w:rFonts w:ascii="Times New Roman" w:eastAsia="Times New Roman" w:hAnsi="Times New Roman" w:cs="Times New Roman"/>
                <w:lang w:val="ro-RO"/>
              </w:rPr>
              <w:t xml:space="preserve"> din beton, acoperiș șarpantă din lemn, învelită cu tablă.</w:t>
            </w:r>
          </w:p>
          <w:p w14:paraId="58349D05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lang w:val="ro-RO"/>
              </w:rPr>
              <w:t>Suprafața construită = 50 mp</w:t>
            </w:r>
          </w:p>
          <w:p w14:paraId="7578B250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u w:val="single"/>
                <w:lang w:val="ro-RO"/>
              </w:rPr>
              <w:t>Anexă</w:t>
            </w:r>
            <w:r w:rsidRPr="00E32CFB">
              <w:rPr>
                <w:rFonts w:ascii="Times New Roman" w:eastAsia="Times New Roman" w:hAnsi="Times New Roman" w:cs="Times New Roman"/>
                <w:lang w:val="ro-RO"/>
              </w:rPr>
              <w:t xml:space="preserve"> construit din cărămidă și învelită cu tablă.</w:t>
            </w:r>
          </w:p>
          <w:p w14:paraId="325D9DAD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lang w:val="ro-RO"/>
              </w:rPr>
              <w:t>Suprafața construită = 30 mp</w:t>
            </w:r>
          </w:p>
        </w:tc>
        <w:tc>
          <w:tcPr>
            <w:tcW w:w="1984" w:type="dxa"/>
          </w:tcPr>
          <w:p w14:paraId="4C76BE01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02640322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51D8EFDD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0A76DA31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0C9D394F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06AC4553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19EC286B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13D74B3E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456E501B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3403F9B2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178EEBFF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lang w:val="ro-RO"/>
              </w:rPr>
              <w:t>1960</w:t>
            </w:r>
          </w:p>
          <w:p w14:paraId="6100504E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6415A2CA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2D131326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4FD264A2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lang w:val="ro-RO"/>
              </w:rPr>
              <w:t>1979</w:t>
            </w:r>
          </w:p>
          <w:p w14:paraId="556B6DCC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156007E0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201ACAE8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lang w:val="ro-RO"/>
              </w:rPr>
              <w:t xml:space="preserve">            1964</w:t>
            </w:r>
          </w:p>
        </w:tc>
        <w:tc>
          <w:tcPr>
            <w:tcW w:w="1985" w:type="dxa"/>
          </w:tcPr>
          <w:p w14:paraId="3EE6F867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737,962</w:t>
            </w:r>
          </w:p>
          <w:p w14:paraId="3DD46441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</w:p>
          <w:p w14:paraId="1816ED7A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</w:p>
          <w:p w14:paraId="42A12F52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</w:p>
          <w:p w14:paraId="3CA13A00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</w:p>
          <w:p w14:paraId="103AEA58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</w:p>
          <w:p w14:paraId="3F3CEB5D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</w:p>
          <w:p w14:paraId="1F1E2DDF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</w:p>
          <w:p w14:paraId="63D28ABE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</w:p>
          <w:p w14:paraId="1F2186D9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</w:p>
          <w:p w14:paraId="643EF4EB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</w:p>
          <w:p w14:paraId="5E46BD27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</w:p>
          <w:p w14:paraId="5AD35C94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</w:p>
          <w:p w14:paraId="79938AAE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276" w:type="dxa"/>
          </w:tcPr>
          <w:p w14:paraId="2C3C2B26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Domeniu public </w:t>
            </w:r>
          </w:p>
          <w:p w14:paraId="1B50270D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Poziția nr. 80 </w:t>
            </w:r>
          </w:p>
          <w:p w14:paraId="6CF6D3D2" w14:textId="77777777" w:rsidR="00E32CFB" w:rsidRPr="00E32CFB" w:rsidRDefault="00E32CFB" w:rsidP="00E32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E32CFB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CF 20012</w:t>
            </w:r>
          </w:p>
        </w:tc>
      </w:tr>
    </w:tbl>
    <w:p w14:paraId="43BEEF2A" w14:textId="77777777" w:rsidR="00E32CFB" w:rsidRPr="00E32CFB" w:rsidRDefault="00E32CFB" w:rsidP="00E32C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0EEA0091" w14:textId="77777777" w:rsidR="00E32CFB" w:rsidRPr="00E32CFB" w:rsidRDefault="00E32CFB" w:rsidP="00E32CFB">
      <w:pPr>
        <w:widowControl w:val="0"/>
        <w:autoSpaceDE w:val="0"/>
        <w:autoSpaceDN w:val="0"/>
        <w:adjustRightInd w:val="0"/>
        <w:spacing w:after="0" w:line="240" w:lineRule="auto"/>
        <w:ind w:right="119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s-CO"/>
          <w14:ligatures w14:val="none"/>
        </w:rPr>
      </w:pPr>
      <w:r w:rsidRPr="00E32CF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                                                                                             </w:t>
      </w:r>
      <w:r w:rsidRPr="00E32CF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s-CO"/>
          <w14:ligatures w14:val="none"/>
        </w:rPr>
        <w:t>Președinte de ședință ,</w:t>
      </w:r>
    </w:p>
    <w:p w14:paraId="42247A24" w14:textId="77777777" w:rsidR="00E32CFB" w:rsidRPr="00E32CFB" w:rsidRDefault="00E32CFB" w:rsidP="00E32CFB">
      <w:pPr>
        <w:widowControl w:val="0"/>
        <w:autoSpaceDE w:val="0"/>
        <w:autoSpaceDN w:val="0"/>
        <w:adjustRightInd w:val="0"/>
        <w:spacing w:after="0" w:line="240" w:lineRule="auto"/>
        <w:ind w:right="119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val="es-CO"/>
          <w14:ligatures w14:val="none"/>
        </w:rPr>
      </w:pPr>
      <w:r w:rsidRPr="00E32CF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s-CO"/>
          <w14:ligatures w14:val="none"/>
        </w:rPr>
        <w:t xml:space="preserve">                                Consilier ,</w:t>
      </w:r>
      <w:r w:rsidRPr="00E32CFB">
        <w:rPr>
          <w:rFonts w:ascii="Times New Roman" w:eastAsia="Times New Roman" w:hAnsi="Times New Roman" w:cs="Times New Roman"/>
          <w:kern w:val="0"/>
          <w:sz w:val="26"/>
          <w:szCs w:val="26"/>
          <w:lang w:val="es-CO"/>
          <w14:ligatures w14:val="none"/>
        </w:rPr>
        <w:tab/>
      </w:r>
      <w:r w:rsidRPr="00E32CFB">
        <w:rPr>
          <w:rFonts w:ascii="Times New Roman" w:eastAsia="Times New Roman" w:hAnsi="Times New Roman" w:cs="Times New Roman"/>
          <w:kern w:val="0"/>
          <w:sz w:val="26"/>
          <w:szCs w:val="26"/>
          <w:lang w:val="es-CO"/>
          <w14:ligatures w14:val="none"/>
        </w:rPr>
        <w:tab/>
      </w:r>
      <w:r w:rsidRPr="00E32CFB">
        <w:rPr>
          <w:rFonts w:ascii="Times New Roman" w:eastAsia="Times New Roman" w:hAnsi="Times New Roman" w:cs="Times New Roman"/>
          <w:kern w:val="0"/>
          <w:sz w:val="26"/>
          <w:szCs w:val="26"/>
          <w:lang w:val="es-CO"/>
          <w14:ligatures w14:val="none"/>
        </w:rPr>
        <w:tab/>
      </w:r>
      <w:r w:rsidRPr="00E32CFB">
        <w:rPr>
          <w:rFonts w:ascii="Times New Roman" w:eastAsia="Times New Roman" w:hAnsi="Times New Roman" w:cs="Times New Roman"/>
          <w:kern w:val="0"/>
          <w:sz w:val="26"/>
          <w:szCs w:val="26"/>
          <w:lang w:val="es-CO"/>
          <w14:ligatures w14:val="none"/>
        </w:rPr>
        <w:tab/>
      </w:r>
    </w:p>
    <w:p w14:paraId="0C6E8B27" w14:textId="77777777" w:rsidR="00E32CFB" w:rsidRPr="00E32CFB" w:rsidRDefault="00E32CFB" w:rsidP="00E32CFB">
      <w:pPr>
        <w:widowControl w:val="0"/>
        <w:autoSpaceDE w:val="0"/>
        <w:autoSpaceDN w:val="0"/>
        <w:adjustRightInd w:val="0"/>
        <w:spacing w:after="0" w:line="240" w:lineRule="auto"/>
        <w:ind w:right="119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val="es-CO"/>
          <w14:ligatures w14:val="none"/>
        </w:rPr>
      </w:pPr>
      <w:r w:rsidRPr="00E32CFB">
        <w:rPr>
          <w:rFonts w:ascii="Times New Roman" w:eastAsia="Times New Roman" w:hAnsi="Times New Roman" w:cs="Times New Roman"/>
          <w:kern w:val="0"/>
          <w:sz w:val="26"/>
          <w:szCs w:val="26"/>
          <w:lang w:val="es-CO"/>
          <w14:ligatures w14:val="none"/>
        </w:rPr>
        <w:t xml:space="preserve">                                                                    </w:t>
      </w:r>
      <w:r w:rsidRPr="00E32CFB">
        <w:rPr>
          <w:rFonts w:ascii="Times New Roman" w:eastAsia="Times New Roman" w:hAnsi="Times New Roman" w:cs="Times New Roman"/>
          <w:b/>
          <w:kern w:val="0"/>
          <w:sz w:val="26"/>
          <w:szCs w:val="26"/>
          <w:lang w:val="es-CO"/>
          <w14:ligatures w14:val="none"/>
        </w:rPr>
        <w:t xml:space="preserve">SORA NICOLAE                                   Contrasemnează , </w:t>
      </w:r>
    </w:p>
    <w:p w14:paraId="07DD0301" w14:textId="77777777" w:rsidR="00E32CFB" w:rsidRPr="00E32CFB" w:rsidRDefault="00E32CFB" w:rsidP="00E32CFB">
      <w:pPr>
        <w:widowControl w:val="0"/>
        <w:autoSpaceDE w:val="0"/>
        <w:autoSpaceDN w:val="0"/>
        <w:adjustRightInd w:val="0"/>
        <w:spacing w:after="0" w:line="240" w:lineRule="auto"/>
        <w:ind w:right="119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val="es-CO"/>
          <w14:ligatures w14:val="none"/>
        </w:rPr>
      </w:pPr>
      <w:r w:rsidRPr="00E32CFB">
        <w:rPr>
          <w:rFonts w:ascii="Times New Roman" w:eastAsia="Times New Roman" w:hAnsi="Times New Roman" w:cs="Times New Roman"/>
          <w:b/>
          <w:i/>
          <w:iCs/>
          <w:kern w:val="0"/>
          <w:sz w:val="26"/>
          <w:szCs w:val="26"/>
          <w:lang w:val="es-CO"/>
          <w14:ligatures w14:val="none"/>
        </w:rPr>
        <w:t xml:space="preserve">                                                                                                                                                    Secretar general al UAT,</w:t>
      </w:r>
      <w:r w:rsidRPr="00E32CFB">
        <w:rPr>
          <w:rFonts w:ascii="Times New Roman" w:eastAsia="Times New Roman" w:hAnsi="Times New Roman" w:cs="Times New Roman"/>
          <w:b/>
          <w:kern w:val="0"/>
          <w:sz w:val="26"/>
          <w:szCs w:val="26"/>
          <w:lang w:val="es-CO"/>
          <w14:ligatures w14:val="none"/>
        </w:rPr>
        <w:tab/>
      </w:r>
      <w:r w:rsidRPr="00E32CFB">
        <w:rPr>
          <w:rFonts w:ascii="Times New Roman" w:eastAsia="Times New Roman" w:hAnsi="Times New Roman" w:cs="Times New Roman"/>
          <w:b/>
          <w:kern w:val="0"/>
          <w:sz w:val="26"/>
          <w:szCs w:val="26"/>
          <w:lang w:val="es-CO"/>
          <w14:ligatures w14:val="none"/>
        </w:rPr>
        <w:tab/>
      </w:r>
      <w:r w:rsidRPr="00E32CFB">
        <w:rPr>
          <w:rFonts w:ascii="Times New Roman" w:eastAsia="Times New Roman" w:hAnsi="Times New Roman" w:cs="Times New Roman"/>
          <w:b/>
          <w:kern w:val="0"/>
          <w:sz w:val="26"/>
          <w:szCs w:val="26"/>
          <w:lang w:val="es-CO"/>
          <w14:ligatures w14:val="none"/>
        </w:rPr>
        <w:tab/>
      </w:r>
      <w:r w:rsidRPr="00E32CFB">
        <w:rPr>
          <w:rFonts w:ascii="Times New Roman" w:eastAsia="Times New Roman" w:hAnsi="Times New Roman" w:cs="Times New Roman"/>
          <w:b/>
          <w:kern w:val="0"/>
          <w:sz w:val="26"/>
          <w:szCs w:val="26"/>
          <w:lang w:val="es-CO"/>
          <w14:ligatures w14:val="none"/>
        </w:rPr>
        <w:tab/>
        <w:t xml:space="preserve">                                                                                                              Florescu Liliana-Ionela</w:t>
      </w:r>
    </w:p>
    <w:p w14:paraId="44C8FACE" w14:textId="081EEDFB" w:rsidR="00E32CFB" w:rsidRPr="00E32CFB" w:rsidRDefault="00E32CFB" w:rsidP="00E32CFB">
      <w:pPr>
        <w:widowControl w:val="0"/>
        <w:autoSpaceDE w:val="0"/>
        <w:autoSpaceDN w:val="0"/>
        <w:adjustRightInd w:val="0"/>
        <w:spacing w:after="0" w:line="240" w:lineRule="auto"/>
        <w:ind w:right="119"/>
        <w:jc w:val="right"/>
        <w:rPr>
          <w:rFonts w:ascii="Times New Roman" w:eastAsia="Times New Roman" w:hAnsi="Times New Roman" w:cs="Times New Roman"/>
          <w:b/>
          <w:kern w:val="0"/>
          <w:sz w:val="26"/>
          <w:szCs w:val="26"/>
          <w:lang w:val="es-CO"/>
          <w14:ligatures w14:val="none"/>
        </w:rPr>
        <w:sectPr w:rsidR="00E32CFB" w:rsidRPr="00E32CFB" w:rsidSect="00E32CFB">
          <w:pgSz w:w="16838" w:h="11906" w:orient="landscape"/>
          <w:pgMar w:top="180" w:right="1134" w:bottom="849" w:left="1417" w:header="708" w:footer="708" w:gutter="0"/>
          <w:cols w:space="708"/>
          <w:docGrid w:linePitch="360"/>
        </w:sectPr>
      </w:pPr>
    </w:p>
    <w:p w14:paraId="3E3AE421" w14:textId="378BC55A" w:rsidR="00ED697F" w:rsidRPr="00E32CFB" w:rsidRDefault="00ED697F">
      <w:pPr>
        <w:rPr>
          <w:lang w:val="es-CO"/>
        </w:rPr>
      </w:pPr>
    </w:p>
    <w:sectPr w:rsidR="00ED697F" w:rsidRPr="00E32CFB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F27A5"/>
    <w:multiLevelType w:val="hybridMultilevel"/>
    <w:tmpl w:val="324E2E3A"/>
    <w:lvl w:ilvl="0" w:tplc="0C821C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22EDD"/>
    <w:multiLevelType w:val="hybridMultilevel"/>
    <w:tmpl w:val="177074B6"/>
    <w:lvl w:ilvl="0" w:tplc="729E8992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090250">
    <w:abstractNumId w:val="1"/>
  </w:num>
  <w:num w:numId="2" w16cid:durableId="197478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CFB"/>
    <w:rsid w:val="006653E4"/>
    <w:rsid w:val="00A96D51"/>
    <w:rsid w:val="00E32CFB"/>
    <w:rsid w:val="00ED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1F5E9"/>
  <w15:chartTrackingRefBased/>
  <w15:docId w15:val="{F702AD69-9F48-4CE0-93F0-8BDF64B4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D51"/>
  </w:style>
  <w:style w:type="paragraph" w:styleId="Titlu1">
    <w:name w:val="heading 1"/>
    <w:basedOn w:val="Normal"/>
    <w:next w:val="Normal"/>
    <w:link w:val="Titlu1Caracter"/>
    <w:uiPriority w:val="9"/>
    <w:qFormat/>
    <w:rsid w:val="00E32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32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32CF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32C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32CF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32C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32C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32C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32C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96D51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sid w:val="00E32CF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32C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32CF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32CFB"/>
    <w:rPr>
      <w:rFonts w:eastAsiaTheme="majorEastAsia" w:cstheme="majorBidi"/>
      <w:i/>
      <w:iCs/>
      <w:color w:val="365F9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32CFB"/>
    <w:rPr>
      <w:rFonts w:eastAsiaTheme="majorEastAsia" w:cstheme="majorBidi"/>
      <w:color w:val="365F9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32CF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32CF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32CF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32CF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32C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32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32C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32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32C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32CFB"/>
    <w:rPr>
      <w:i/>
      <w:iCs/>
      <w:color w:val="404040" w:themeColor="text1" w:themeTint="BF"/>
    </w:rPr>
  </w:style>
  <w:style w:type="character" w:styleId="Accentuareintens">
    <w:name w:val="Intense Emphasis"/>
    <w:basedOn w:val="Fontdeparagrafimplicit"/>
    <w:uiPriority w:val="21"/>
    <w:qFormat/>
    <w:rsid w:val="00E32CFB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32CF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32CFB"/>
    <w:rPr>
      <w:i/>
      <w:iCs/>
      <w:color w:val="365F9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32CFB"/>
    <w:rPr>
      <w:b/>
      <w:bCs/>
      <w:smallCaps/>
      <w:color w:val="365F91" w:themeColor="accent1" w:themeShade="BF"/>
      <w:spacing w:val="5"/>
    </w:rPr>
  </w:style>
  <w:style w:type="table" w:styleId="Tabelgril">
    <w:name w:val="Table Grid"/>
    <w:basedOn w:val="TabelNormal"/>
    <w:uiPriority w:val="59"/>
    <w:rsid w:val="00E32C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1242</Words>
  <Characters>7080</Characters>
  <Application>Microsoft Office Word</Application>
  <DocSecurity>0</DocSecurity>
  <Lines>59</Lines>
  <Paragraphs>16</Paragraphs>
  <ScaleCrop>false</ScaleCrop>
  <Company/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1</cp:revision>
  <dcterms:created xsi:type="dcterms:W3CDTF">2025-10-21T12:09:00Z</dcterms:created>
  <dcterms:modified xsi:type="dcterms:W3CDTF">2025-10-21T12:10:00Z</dcterms:modified>
</cp:coreProperties>
</file>