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928" w:rsidRPr="000A72FF" w:rsidRDefault="00AE5928" w:rsidP="00AE5928">
      <w:pPr>
        <w:jc w:val="center"/>
        <w:rPr>
          <w:b/>
          <w:sz w:val="24"/>
          <w:szCs w:val="24"/>
        </w:rPr>
      </w:pPr>
      <w:r w:rsidRPr="000A72FF">
        <w:rPr>
          <w:b/>
          <w:sz w:val="24"/>
          <w:szCs w:val="24"/>
        </w:rPr>
        <w:t xml:space="preserve">ROMÂNIA </w:t>
      </w:r>
    </w:p>
    <w:p w:rsidR="00AE5928" w:rsidRPr="000A72FF" w:rsidRDefault="00AE5928" w:rsidP="00AE5928">
      <w:pPr>
        <w:jc w:val="center"/>
        <w:rPr>
          <w:b/>
          <w:sz w:val="24"/>
          <w:szCs w:val="24"/>
        </w:rPr>
      </w:pPr>
      <w:r w:rsidRPr="000A72FF">
        <w:rPr>
          <w:b/>
          <w:sz w:val="24"/>
          <w:szCs w:val="24"/>
        </w:rPr>
        <w:t>JUDEȚUL TELEORMAN</w:t>
      </w:r>
    </w:p>
    <w:p w:rsidR="00AE5928" w:rsidRPr="000A72FF" w:rsidRDefault="00AE5928" w:rsidP="00AE5928">
      <w:pPr>
        <w:jc w:val="center"/>
        <w:rPr>
          <w:b/>
          <w:sz w:val="24"/>
          <w:szCs w:val="24"/>
        </w:rPr>
      </w:pPr>
      <w:r w:rsidRPr="000A72FF">
        <w:rPr>
          <w:b/>
          <w:sz w:val="24"/>
          <w:szCs w:val="24"/>
        </w:rPr>
        <w:t xml:space="preserve">COMUNA SFINȚEȘTI </w:t>
      </w:r>
    </w:p>
    <w:p w:rsidR="00AE5928" w:rsidRPr="000A72FF" w:rsidRDefault="00AE5928" w:rsidP="00AE5928">
      <w:pPr>
        <w:jc w:val="center"/>
        <w:rPr>
          <w:b/>
          <w:sz w:val="24"/>
          <w:szCs w:val="24"/>
        </w:rPr>
      </w:pPr>
      <w:r w:rsidRPr="000A72FF">
        <w:rPr>
          <w:b/>
          <w:sz w:val="24"/>
          <w:szCs w:val="24"/>
        </w:rPr>
        <w:t>CONSILIUL LOCAL</w:t>
      </w:r>
    </w:p>
    <w:p w:rsidR="00AE5928" w:rsidRPr="000A72FF" w:rsidRDefault="00AE5928" w:rsidP="00AE5928">
      <w:pPr>
        <w:rPr>
          <w:sz w:val="24"/>
          <w:szCs w:val="24"/>
        </w:rPr>
      </w:pPr>
    </w:p>
    <w:p w:rsidR="00AE5928" w:rsidRPr="000A72FF" w:rsidRDefault="00AE5928" w:rsidP="00AE5928">
      <w:pPr>
        <w:pStyle w:val="Heading4"/>
        <w:rPr>
          <w:sz w:val="24"/>
        </w:rPr>
      </w:pPr>
      <w:r w:rsidRPr="000A72FF">
        <w:rPr>
          <w:sz w:val="24"/>
        </w:rPr>
        <w:t>HOTĂRÂRE</w:t>
      </w:r>
    </w:p>
    <w:p w:rsidR="00AE5928" w:rsidRPr="000A72FF" w:rsidRDefault="00AE5928" w:rsidP="00AE5928">
      <w:pPr>
        <w:rPr>
          <w:sz w:val="24"/>
          <w:szCs w:val="24"/>
        </w:rPr>
      </w:pPr>
    </w:p>
    <w:p w:rsidR="00AE5928" w:rsidRPr="000A72FF" w:rsidRDefault="00AE5928" w:rsidP="00AE5928">
      <w:pPr>
        <w:ind w:firstLine="540"/>
        <w:jc w:val="both"/>
        <w:rPr>
          <w:b/>
          <w:i/>
          <w:sz w:val="24"/>
          <w:szCs w:val="24"/>
          <w:u w:val="single"/>
        </w:rPr>
      </w:pPr>
      <w:r w:rsidRPr="000A72FF">
        <w:rPr>
          <w:b/>
          <w:bCs/>
          <w:sz w:val="24"/>
          <w:szCs w:val="24"/>
        </w:rPr>
        <w:t>Privește</w:t>
      </w:r>
      <w:r w:rsidRPr="000A72FF">
        <w:rPr>
          <w:sz w:val="24"/>
          <w:szCs w:val="24"/>
        </w:rPr>
        <w:t xml:space="preserve"> </w:t>
      </w:r>
      <w:r w:rsidRPr="000A72FF">
        <w:rPr>
          <w:b/>
          <w:i/>
          <w:sz w:val="24"/>
          <w:szCs w:val="24"/>
          <w:u w:val="single"/>
        </w:rPr>
        <w:t>analiza stadiului de înscriere a datelor în registrul agricol la finalul trimestrului I / 202</w:t>
      </w:r>
      <w:r>
        <w:rPr>
          <w:b/>
          <w:i/>
          <w:sz w:val="24"/>
          <w:szCs w:val="24"/>
          <w:u w:val="single"/>
        </w:rPr>
        <w:t>3</w:t>
      </w:r>
      <w:r w:rsidRPr="000A72FF">
        <w:rPr>
          <w:b/>
          <w:i/>
          <w:sz w:val="24"/>
          <w:szCs w:val="24"/>
          <w:u w:val="single"/>
        </w:rPr>
        <w:t xml:space="preserve"> și aprobarea programului de măsuri necesar eficientizării acestei activități</w:t>
      </w:r>
    </w:p>
    <w:p w:rsidR="00AE5928" w:rsidRPr="000A72FF" w:rsidRDefault="00AE5928" w:rsidP="00AE5928">
      <w:pPr>
        <w:ind w:firstLine="540"/>
        <w:jc w:val="both"/>
        <w:rPr>
          <w:b/>
          <w:i/>
          <w:sz w:val="24"/>
          <w:szCs w:val="24"/>
          <w:u w:val="single"/>
        </w:rPr>
      </w:pPr>
    </w:p>
    <w:p w:rsidR="00AE5928" w:rsidRPr="000A72FF" w:rsidRDefault="00AE5928" w:rsidP="00AE5928">
      <w:pPr>
        <w:spacing w:line="276" w:lineRule="auto"/>
        <w:ind w:firstLine="540"/>
        <w:jc w:val="both"/>
        <w:rPr>
          <w:sz w:val="24"/>
          <w:szCs w:val="24"/>
        </w:rPr>
      </w:pPr>
      <w:r w:rsidRPr="000A72FF">
        <w:rPr>
          <w:sz w:val="24"/>
          <w:szCs w:val="24"/>
        </w:rPr>
        <w:t xml:space="preserve">Consiliul Local al comunei Sfințești, judetul Teleorman intrunit in sedinţă </w:t>
      </w:r>
      <w:r w:rsidRPr="000A72FF">
        <w:rPr>
          <w:b/>
          <w:sz w:val="24"/>
          <w:szCs w:val="24"/>
        </w:rPr>
        <w:t>ordinară</w:t>
      </w:r>
      <w:r w:rsidRPr="000A72FF">
        <w:rPr>
          <w:sz w:val="24"/>
          <w:szCs w:val="24"/>
        </w:rPr>
        <w:t xml:space="preserve"> în conformitate cu prevederile art.133 alin.1 din O.U.G. nr.57/2019 privind Codul administrativ, avand in vedere:</w:t>
      </w:r>
    </w:p>
    <w:p w:rsidR="00AE5928" w:rsidRPr="000A72FF" w:rsidRDefault="00AE5928" w:rsidP="00AE5928">
      <w:pPr>
        <w:spacing w:line="276" w:lineRule="auto"/>
        <w:ind w:firstLine="540"/>
        <w:jc w:val="both"/>
        <w:rPr>
          <w:sz w:val="24"/>
          <w:szCs w:val="24"/>
        </w:rPr>
      </w:pPr>
      <w:r w:rsidRPr="000A72FF">
        <w:rPr>
          <w:sz w:val="24"/>
          <w:szCs w:val="24"/>
        </w:rPr>
        <w:t>-  referatul de aprobare nr. _____ din _________, întocmit de primarul comunei Sfințești;</w:t>
      </w:r>
    </w:p>
    <w:p w:rsidR="00AE5928" w:rsidRPr="000A72FF" w:rsidRDefault="00AE5928" w:rsidP="00AE5928">
      <w:pPr>
        <w:spacing w:line="276" w:lineRule="auto"/>
        <w:ind w:firstLine="540"/>
        <w:jc w:val="both"/>
        <w:rPr>
          <w:sz w:val="24"/>
          <w:szCs w:val="24"/>
        </w:rPr>
      </w:pPr>
      <w:r w:rsidRPr="000A72FF">
        <w:rPr>
          <w:sz w:val="24"/>
          <w:szCs w:val="24"/>
        </w:rPr>
        <w:t>- raportul compartimentului de resort din cadrul Aparatului de specialitate al primarului comunei Sfințești, nr. ______ din _____________;</w:t>
      </w:r>
    </w:p>
    <w:p w:rsidR="00AE5928" w:rsidRPr="000A72FF" w:rsidRDefault="00AE5928" w:rsidP="00AE5928">
      <w:pPr>
        <w:spacing w:line="276" w:lineRule="auto"/>
        <w:ind w:firstLine="540"/>
        <w:jc w:val="both"/>
        <w:rPr>
          <w:sz w:val="24"/>
          <w:szCs w:val="24"/>
        </w:rPr>
      </w:pPr>
      <w:r w:rsidRPr="000A72FF">
        <w:rPr>
          <w:sz w:val="24"/>
          <w:szCs w:val="24"/>
        </w:rPr>
        <w:t>-  avizul consultativ al comisiei de specialitate din cadrul Consiliului Local Sfințești;</w:t>
      </w:r>
    </w:p>
    <w:p w:rsidR="00AE5928" w:rsidRPr="000A72FF" w:rsidRDefault="00AE5928" w:rsidP="00AE5928">
      <w:pPr>
        <w:spacing w:line="276" w:lineRule="auto"/>
        <w:ind w:firstLine="540"/>
        <w:jc w:val="both"/>
        <w:rPr>
          <w:sz w:val="24"/>
          <w:szCs w:val="24"/>
        </w:rPr>
      </w:pPr>
      <w:r w:rsidRPr="000A72FF">
        <w:rPr>
          <w:sz w:val="24"/>
          <w:szCs w:val="24"/>
        </w:rPr>
        <w:t>-  prevederile art. 7 alin.4 din Normele tehnice privind modul de completare a registrului agricol pentru perioada 2020-2024, aprobate prin Ordinul comun nr.25/2020;</w:t>
      </w:r>
    </w:p>
    <w:p w:rsidR="00AE5928" w:rsidRPr="000A72FF" w:rsidRDefault="00AE5928" w:rsidP="00AE5928">
      <w:pPr>
        <w:spacing w:line="276" w:lineRule="auto"/>
        <w:ind w:firstLine="567"/>
        <w:jc w:val="both"/>
        <w:rPr>
          <w:sz w:val="24"/>
          <w:szCs w:val="24"/>
        </w:rPr>
      </w:pPr>
      <w:r w:rsidRPr="000A72FF">
        <w:rPr>
          <w:sz w:val="24"/>
          <w:szCs w:val="24"/>
        </w:rPr>
        <w:t>- prevederile art.1 alin.1 din  Ordonanța Guvernului nr. 28/2008 privind registrul agricol, cu modificările ulterioare;</w:t>
      </w:r>
    </w:p>
    <w:p w:rsidR="00AE5928" w:rsidRPr="000A72FF" w:rsidRDefault="00AE5928" w:rsidP="00AE5928">
      <w:pPr>
        <w:spacing w:line="276" w:lineRule="auto"/>
        <w:ind w:firstLine="567"/>
        <w:jc w:val="both"/>
        <w:rPr>
          <w:sz w:val="24"/>
          <w:szCs w:val="24"/>
        </w:rPr>
      </w:pPr>
      <w:r w:rsidRPr="000A72FF">
        <w:rPr>
          <w:sz w:val="24"/>
          <w:szCs w:val="24"/>
        </w:rPr>
        <w:t xml:space="preserve">- prevederile art.129  alin.2 lit. ”a” din O.U.G. nr.57/2019 privind </w:t>
      </w:r>
      <w:r w:rsidRPr="000A72FF">
        <w:rPr>
          <w:b/>
          <w:sz w:val="24"/>
          <w:szCs w:val="24"/>
        </w:rPr>
        <w:t>Codul administrativ</w:t>
      </w:r>
      <w:r w:rsidRPr="000A72FF">
        <w:rPr>
          <w:sz w:val="24"/>
          <w:szCs w:val="24"/>
        </w:rPr>
        <w:t>,</w:t>
      </w:r>
    </w:p>
    <w:p w:rsidR="00AE5928" w:rsidRPr="000A72FF" w:rsidRDefault="00AE5928" w:rsidP="00AE5928">
      <w:pPr>
        <w:spacing w:line="276" w:lineRule="auto"/>
        <w:ind w:firstLine="540"/>
        <w:jc w:val="both"/>
        <w:rPr>
          <w:sz w:val="24"/>
          <w:szCs w:val="24"/>
        </w:rPr>
      </w:pPr>
      <w:r w:rsidRPr="000A72FF">
        <w:rPr>
          <w:sz w:val="24"/>
          <w:szCs w:val="24"/>
        </w:rPr>
        <w:t xml:space="preserve">In temeiul art.139 alin.1 și al art. 196 alin.1 lit. ”a” din O.U.G. nr.57/2019 privind </w:t>
      </w:r>
      <w:r w:rsidRPr="000A72FF">
        <w:rPr>
          <w:b/>
          <w:sz w:val="24"/>
          <w:szCs w:val="24"/>
        </w:rPr>
        <w:t>Codul administrativ</w:t>
      </w:r>
      <w:r w:rsidRPr="000A72FF">
        <w:rPr>
          <w:sz w:val="24"/>
          <w:szCs w:val="24"/>
        </w:rPr>
        <w:t>,</w:t>
      </w:r>
    </w:p>
    <w:p w:rsidR="00AE5928" w:rsidRPr="000A72FF" w:rsidRDefault="00AE5928" w:rsidP="00AE5928">
      <w:pPr>
        <w:pStyle w:val="Heading3"/>
        <w:spacing w:line="276" w:lineRule="auto"/>
        <w:rPr>
          <w:u w:val="single"/>
        </w:rPr>
      </w:pPr>
      <w:r w:rsidRPr="000A72FF">
        <w:rPr>
          <w:u w:val="single"/>
        </w:rPr>
        <w:t>H O T Ă R Ă Ș T E :</w:t>
      </w:r>
    </w:p>
    <w:p w:rsidR="00AE5928" w:rsidRPr="000A72FF" w:rsidRDefault="00AE5928" w:rsidP="00AE5928">
      <w:pPr>
        <w:spacing w:line="276" w:lineRule="auto"/>
        <w:rPr>
          <w:sz w:val="24"/>
          <w:szCs w:val="24"/>
        </w:rPr>
      </w:pPr>
    </w:p>
    <w:p w:rsidR="00AE5928" w:rsidRPr="000A72FF" w:rsidRDefault="00AE5928" w:rsidP="00AE5928">
      <w:pPr>
        <w:pStyle w:val="BodyTextIndent"/>
        <w:spacing w:line="276" w:lineRule="auto"/>
        <w:rPr>
          <w:sz w:val="24"/>
          <w:szCs w:val="24"/>
        </w:rPr>
      </w:pPr>
      <w:r w:rsidRPr="000A72FF">
        <w:rPr>
          <w:b/>
          <w:sz w:val="24"/>
          <w:szCs w:val="24"/>
        </w:rPr>
        <w:t xml:space="preserve">Art.1. - </w:t>
      </w:r>
      <w:r w:rsidRPr="000A72FF">
        <w:rPr>
          <w:sz w:val="24"/>
          <w:szCs w:val="24"/>
        </w:rPr>
        <w:t xml:space="preserve">Se ia act de stadiul de înscriere a datelor în Registrul agricol pentru </w:t>
      </w:r>
      <w:r w:rsidRPr="000A72FF">
        <w:rPr>
          <w:b/>
          <w:sz w:val="24"/>
          <w:szCs w:val="24"/>
        </w:rPr>
        <w:t>trimestrul I al anului 202</w:t>
      </w:r>
      <w:r>
        <w:rPr>
          <w:b/>
          <w:sz w:val="24"/>
          <w:szCs w:val="24"/>
        </w:rPr>
        <w:t>3</w:t>
      </w:r>
      <w:r w:rsidRPr="000A72FF">
        <w:rPr>
          <w:sz w:val="24"/>
          <w:szCs w:val="24"/>
        </w:rPr>
        <w:t xml:space="preserve">, conform anexei 1 care face parte integrantă din prezenta hotărâre. </w:t>
      </w:r>
    </w:p>
    <w:p w:rsidR="00AE5928" w:rsidRPr="000A72FF" w:rsidRDefault="00AE5928" w:rsidP="00AE5928">
      <w:pPr>
        <w:pStyle w:val="BodyTextIndent"/>
        <w:spacing w:line="276" w:lineRule="auto"/>
        <w:rPr>
          <w:sz w:val="24"/>
          <w:szCs w:val="24"/>
        </w:rPr>
      </w:pPr>
    </w:p>
    <w:p w:rsidR="00AE5928" w:rsidRPr="000A72FF" w:rsidRDefault="00AE5928" w:rsidP="00AE5928">
      <w:pPr>
        <w:pStyle w:val="BodyTextIndent"/>
        <w:spacing w:line="276" w:lineRule="auto"/>
        <w:rPr>
          <w:sz w:val="24"/>
          <w:szCs w:val="24"/>
        </w:rPr>
      </w:pPr>
      <w:r w:rsidRPr="000A72FF">
        <w:rPr>
          <w:b/>
          <w:sz w:val="24"/>
          <w:szCs w:val="24"/>
        </w:rPr>
        <w:t xml:space="preserve">Art.2. - </w:t>
      </w:r>
      <w:r w:rsidRPr="000A72FF">
        <w:rPr>
          <w:sz w:val="24"/>
          <w:szCs w:val="24"/>
        </w:rPr>
        <w:t xml:space="preserve">Se aprobă </w:t>
      </w:r>
      <w:r w:rsidRPr="000A72FF">
        <w:rPr>
          <w:b/>
          <w:i/>
          <w:sz w:val="24"/>
          <w:szCs w:val="24"/>
        </w:rPr>
        <w:t>Programul de măsuri pentru eficientizarea activității de înscriere a datelor în Registrul agricol al comunei Sfințești</w:t>
      </w:r>
      <w:r w:rsidRPr="000A72FF">
        <w:rPr>
          <w:sz w:val="24"/>
          <w:szCs w:val="24"/>
        </w:rPr>
        <w:t xml:space="preserve">, conform </w:t>
      </w:r>
      <w:r w:rsidRPr="000A72FF">
        <w:rPr>
          <w:b/>
          <w:i/>
          <w:sz w:val="24"/>
          <w:szCs w:val="24"/>
        </w:rPr>
        <w:t xml:space="preserve">anexei nr.2 </w:t>
      </w:r>
      <w:r w:rsidRPr="000A72FF">
        <w:rPr>
          <w:sz w:val="24"/>
          <w:szCs w:val="24"/>
        </w:rPr>
        <w:t xml:space="preserve">la prezenta hotărâre. </w:t>
      </w:r>
    </w:p>
    <w:p w:rsidR="00AE5928" w:rsidRPr="000A72FF" w:rsidRDefault="00AE5928" w:rsidP="00AE5928">
      <w:pPr>
        <w:pStyle w:val="BodyTextIndent"/>
        <w:spacing w:line="276" w:lineRule="auto"/>
        <w:rPr>
          <w:sz w:val="24"/>
          <w:szCs w:val="24"/>
        </w:rPr>
      </w:pPr>
    </w:p>
    <w:p w:rsidR="00AE5928" w:rsidRPr="000A72FF" w:rsidRDefault="00AE5928" w:rsidP="00AE5928">
      <w:pPr>
        <w:pStyle w:val="BodyTextIndent"/>
        <w:spacing w:line="276" w:lineRule="auto"/>
        <w:rPr>
          <w:sz w:val="24"/>
          <w:szCs w:val="24"/>
        </w:rPr>
      </w:pPr>
      <w:r w:rsidRPr="000A72FF">
        <w:rPr>
          <w:b/>
          <w:sz w:val="24"/>
          <w:szCs w:val="24"/>
        </w:rPr>
        <w:t>Art.3. –</w:t>
      </w:r>
      <w:r w:rsidRPr="000A72FF">
        <w:rPr>
          <w:sz w:val="24"/>
          <w:szCs w:val="24"/>
        </w:rPr>
        <w:t xml:space="preserve"> Obligatiile titularilor de rol agricol cu privire la declararea datelor necesare completării registrului agricol, se vor aduce la cunostinta persoanelor fizice, precum si a celor juridice, prin grija secretarului general al comunei Sfințești, dupa cum urmeaza:</w:t>
      </w:r>
    </w:p>
    <w:p w:rsidR="00AE5928" w:rsidRPr="000A72FF" w:rsidRDefault="00AE5928" w:rsidP="00AE5928">
      <w:pPr>
        <w:pStyle w:val="BodyTextIndent"/>
        <w:spacing w:line="276" w:lineRule="auto"/>
        <w:rPr>
          <w:sz w:val="24"/>
          <w:szCs w:val="24"/>
        </w:rPr>
      </w:pPr>
      <w:r w:rsidRPr="000A72FF">
        <w:rPr>
          <w:sz w:val="24"/>
          <w:szCs w:val="24"/>
        </w:rPr>
        <w:t xml:space="preserve">   a) prin publicarea la sediul Primăriei Sfințești și pe pagina de internet:www.primariasfintesti.ro;</w:t>
      </w:r>
    </w:p>
    <w:p w:rsidR="00AE5928" w:rsidRPr="000A72FF" w:rsidRDefault="00AE5928" w:rsidP="00AE5928">
      <w:pPr>
        <w:pStyle w:val="BodyTextIndent"/>
        <w:spacing w:line="276" w:lineRule="auto"/>
        <w:rPr>
          <w:sz w:val="24"/>
          <w:szCs w:val="24"/>
        </w:rPr>
      </w:pPr>
      <w:r w:rsidRPr="000A72FF">
        <w:rPr>
          <w:sz w:val="24"/>
          <w:szCs w:val="24"/>
        </w:rPr>
        <w:t xml:space="preserve">   b) prin inștiințări individuale.</w:t>
      </w:r>
    </w:p>
    <w:p w:rsidR="00AE5928" w:rsidRPr="000A72FF" w:rsidRDefault="00AE5928" w:rsidP="00AE5928">
      <w:pPr>
        <w:pStyle w:val="BodyTextIndent"/>
        <w:spacing w:line="276" w:lineRule="auto"/>
        <w:rPr>
          <w:sz w:val="24"/>
          <w:szCs w:val="24"/>
        </w:rPr>
      </w:pPr>
    </w:p>
    <w:p w:rsidR="00AE5928" w:rsidRPr="000A72FF" w:rsidRDefault="00AE5928" w:rsidP="00AE5928">
      <w:pPr>
        <w:pStyle w:val="BodyTextIndent"/>
        <w:spacing w:line="276" w:lineRule="auto"/>
        <w:rPr>
          <w:sz w:val="24"/>
          <w:szCs w:val="24"/>
        </w:rPr>
      </w:pPr>
      <w:r w:rsidRPr="000A72FF">
        <w:rPr>
          <w:b/>
          <w:sz w:val="24"/>
          <w:szCs w:val="24"/>
        </w:rPr>
        <w:lastRenderedPageBreak/>
        <w:t>Art.4. –</w:t>
      </w:r>
      <w:r w:rsidRPr="000A72FF">
        <w:rPr>
          <w:sz w:val="24"/>
          <w:szCs w:val="24"/>
        </w:rPr>
        <w:t xml:space="preserve"> Datele instrumentate la nivelul oricăror compartimente de resort din cadrul aparatului de specialitate al primarului şi care fac obiectul înscrierii în registrul agricol se comunică obligatoriu compartimentului registru agricol, </w:t>
      </w:r>
      <w:r w:rsidRPr="000A72FF">
        <w:rPr>
          <w:b/>
          <w:sz w:val="24"/>
          <w:szCs w:val="24"/>
        </w:rPr>
        <w:t>în termen de 3 zile lucrătoare</w:t>
      </w:r>
      <w:r w:rsidRPr="000A72FF">
        <w:rPr>
          <w:sz w:val="24"/>
          <w:szCs w:val="24"/>
        </w:rPr>
        <w:t xml:space="preserve"> de la data înregistrării lor, prin grija funcționarului care prelucrează respectivele date.</w:t>
      </w:r>
    </w:p>
    <w:p w:rsidR="00AE5928" w:rsidRPr="000A72FF" w:rsidRDefault="00AE5928" w:rsidP="00AE5928">
      <w:pPr>
        <w:pStyle w:val="BodyTextIndent"/>
        <w:spacing w:line="276" w:lineRule="auto"/>
        <w:rPr>
          <w:sz w:val="24"/>
          <w:szCs w:val="24"/>
        </w:rPr>
      </w:pPr>
    </w:p>
    <w:p w:rsidR="00AE5928" w:rsidRPr="000A72FF" w:rsidRDefault="00AE5928" w:rsidP="00AE5928">
      <w:pPr>
        <w:pStyle w:val="BodyTextIndent"/>
        <w:spacing w:line="276" w:lineRule="auto"/>
        <w:rPr>
          <w:sz w:val="24"/>
          <w:szCs w:val="24"/>
        </w:rPr>
      </w:pPr>
      <w:r w:rsidRPr="000A72FF">
        <w:rPr>
          <w:b/>
          <w:sz w:val="24"/>
          <w:szCs w:val="24"/>
        </w:rPr>
        <w:t>Art.5. –</w:t>
      </w:r>
      <w:r w:rsidRPr="000A72FF">
        <w:rPr>
          <w:sz w:val="24"/>
          <w:szCs w:val="24"/>
        </w:rPr>
        <w:t xml:space="preserve"> Inspectorul cu responsabilități de completare și ținere la zi a registrului agricol,d-na Boboșilă Anica răspunde de aducerea la îndeplinire a măsurilor stabilite în prezenta hotărâre. </w:t>
      </w:r>
    </w:p>
    <w:p w:rsidR="00AE5928" w:rsidRPr="000A72FF" w:rsidRDefault="00AE5928" w:rsidP="00AE5928">
      <w:pPr>
        <w:pStyle w:val="BodyTextIndent"/>
        <w:spacing w:line="276" w:lineRule="auto"/>
        <w:rPr>
          <w:sz w:val="24"/>
          <w:szCs w:val="24"/>
        </w:rPr>
      </w:pPr>
    </w:p>
    <w:p w:rsidR="00AE5928" w:rsidRPr="000A72FF" w:rsidRDefault="00AE5928" w:rsidP="00AE5928">
      <w:pPr>
        <w:pStyle w:val="BodyTextIndent"/>
        <w:spacing w:line="276" w:lineRule="auto"/>
        <w:rPr>
          <w:sz w:val="24"/>
          <w:szCs w:val="24"/>
        </w:rPr>
      </w:pPr>
      <w:r w:rsidRPr="000A72FF">
        <w:rPr>
          <w:b/>
          <w:sz w:val="24"/>
          <w:szCs w:val="24"/>
        </w:rPr>
        <w:t>Art.6. –</w:t>
      </w:r>
      <w:r w:rsidRPr="000A72FF">
        <w:rPr>
          <w:sz w:val="24"/>
          <w:szCs w:val="24"/>
        </w:rPr>
        <w:t xml:space="preserve"> Secretarul general al Comunei Sfințești  va comunica prezenta hotărâre:</w:t>
      </w:r>
    </w:p>
    <w:p w:rsidR="00AE5928" w:rsidRPr="000A72FF" w:rsidRDefault="00AE5928" w:rsidP="00AE5928">
      <w:pPr>
        <w:pStyle w:val="BodyTextIndent"/>
        <w:widowControl/>
        <w:numPr>
          <w:ilvl w:val="0"/>
          <w:numId w:val="1"/>
        </w:numPr>
        <w:autoSpaceDE/>
        <w:autoSpaceDN/>
        <w:adjustRightInd/>
        <w:spacing w:after="0" w:line="276" w:lineRule="auto"/>
        <w:jc w:val="both"/>
        <w:rPr>
          <w:sz w:val="24"/>
          <w:szCs w:val="24"/>
        </w:rPr>
      </w:pPr>
      <w:r w:rsidRPr="000A72FF">
        <w:rPr>
          <w:sz w:val="24"/>
          <w:szCs w:val="24"/>
        </w:rPr>
        <w:t>Prefectului judeţului Teleorman;</w:t>
      </w:r>
    </w:p>
    <w:p w:rsidR="00AE5928" w:rsidRPr="000A72FF" w:rsidRDefault="00AE5928" w:rsidP="00AE5928">
      <w:pPr>
        <w:pStyle w:val="BodyTextIndent"/>
        <w:widowControl/>
        <w:numPr>
          <w:ilvl w:val="0"/>
          <w:numId w:val="1"/>
        </w:numPr>
        <w:autoSpaceDE/>
        <w:autoSpaceDN/>
        <w:adjustRightInd/>
        <w:spacing w:after="0" w:line="276" w:lineRule="auto"/>
        <w:jc w:val="both"/>
        <w:rPr>
          <w:sz w:val="24"/>
          <w:szCs w:val="24"/>
        </w:rPr>
      </w:pPr>
      <w:r w:rsidRPr="000A72FF">
        <w:rPr>
          <w:sz w:val="24"/>
          <w:szCs w:val="24"/>
        </w:rPr>
        <w:t>Primarului comunei Sfințești;</w:t>
      </w:r>
    </w:p>
    <w:p w:rsidR="00AE5928" w:rsidRPr="000A72FF" w:rsidRDefault="00AE5928" w:rsidP="00AE5928">
      <w:pPr>
        <w:pStyle w:val="BodyTextIndent"/>
        <w:widowControl/>
        <w:numPr>
          <w:ilvl w:val="0"/>
          <w:numId w:val="1"/>
        </w:numPr>
        <w:autoSpaceDE/>
        <w:autoSpaceDN/>
        <w:adjustRightInd/>
        <w:spacing w:after="0" w:line="276" w:lineRule="auto"/>
        <w:jc w:val="both"/>
        <w:rPr>
          <w:sz w:val="24"/>
          <w:szCs w:val="24"/>
        </w:rPr>
      </w:pPr>
      <w:r w:rsidRPr="000A72FF">
        <w:rPr>
          <w:sz w:val="24"/>
          <w:szCs w:val="24"/>
        </w:rPr>
        <w:t>Compartimentelor de resort din cadrul aparatului de specialitate al primarului;</w:t>
      </w:r>
    </w:p>
    <w:p w:rsidR="00AE5928" w:rsidRPr="000A72FF" w:rsidRDefault="00AE5928" w:rsidP="00AE5928">
      <w:pPr>
        <w:pStyle w:val="BodyTextIndent"/>
        <w:spacing w:line="276" w:lineRule="auto"/>
        <w:ind w:left="540"/>
        <w:rPr>
          <w:sz w:val="24"/>
          <w:szCs w:val="24"/>
        </w:rPr>
      </w:pPr>
      <w:r w:rsidRPr="000A72FF">
        <w:rPr>
          <w:sz w:val="24"/>
          <w:szCs w:val="24"/>
        </w:rPr>
        <w:t xml:space="preserve"> -    prin afişare la sediul și pe pagina de internet a Primăriei Sfințești: </w:t>
      </w:r>
      <w:hyperlink r:id="rId5" w:history="1">
        <w:r w:rsidRPr="000A72FF">
          <w:rPr>
            <w:rStyle w:val="Hyperlink"/>
            <w:sz w:val="24"/>
            <w:szCs w:val="24"/>
          </w:rPr>
          <w:t>www.primariasfintesti.ro</w:t>
        </w:r>
      </w:hyperlink>
      <w:r w:rsidRPr="000A72FF">
        <w:rPr>
          <w:sz w:val="24"/>
          <w:szCs w:val="24"/>
        </w:rPr>
        <w:t xml:space="preserve">.   </w:t>
      </w:r>
    </w:p>
    <w:p w:rsidR="00AE5928" w:rsidRPr="000A72FF" w:rsidRDefault="00AE5928" w:rsidP="00AE5928">
      <w:pPr>
        <w:ind w:firstLine="540"/>
        <w:jc w:val="both"/>
        <w:rPr>
          <w:bCs/>
          <w:sz w:val="24"/>
          <w:szCs w:val="24"/>
        </w:rPr>
      </w:pPr>
    </w:p>
    <w:p w:rsidR="00AE5928" w:rsidRPr="000A72FF" w:rsidRDefault="00AE5928" w:rsidP="00AE5928">
      <w:pPr>
        <w:ind w:firstLine="540"/>
        <w:jc w:val="both"/>
        <w:rPr>
          <w:bCs/>
          <w:sz w:val="24"/>
          <w:szCs w:val="24"/>
        </w:rPr>
      </w:pPr>
    </w:p>
    <w:p w:rsidR="00AE5928" w:rsidRPr="000A72FF" w:rsidRDefault="00AE5928" w:rsidP="00AE5928">
      <w:pPr>
        <w:ind w:firstLine="540"/>
        <w:jc w:val="both"/>
        <w:rPr>
          <w:bCs/>
          <w:sz w:val="24"/>
          <w:szCs w:val="24"/>
        </w:rPr>
      </w:pPr>
    </w:p>
    <w:p w:rsidR="00AE5928" w:rsidRPr="000A72FF" w:rsidRDefault="00AE5928" w:rsidP="00AE5928">
      <w:pPr>
        <w:ind w:firstLine="540"/>
        <w:jc w:val="both"/>
        <w:rPr>
          <w:bCs/>
          <w:sz w:val="24"/>
          <w:szCs w:val="24"/>
        </w:rPr>
      </w:pPr>
    </w:p>
    <w:p w:rsidR="00AE5928" w:rsidRPr="00997669" w:rsidRDefault="00AE5928" w:rsidP="00AE5928">
      <w:pPr>
        <w:tabs>
          <w:tab w:val="left" w:pos="2016"/>
        </w:tabs>
        <w:jc w:val="both"/>
        <w:rPr>
          <w:b/>
          <w:sz w:val="24"/>
          <w:szCs w:val="24"/>
          <w:lang w:val="fr-FR"/>
        </w:rPr>
      </w:pPr>
      <w:r w:rsidRPr="00997669">
        <w:rPr>
          <w:b/>
          <w:sz w:val="24"/>
          <w:szCs w:val="24"/>
          <w:lang w:val="fr-FR"/>
        </w:rPr>
        <w:t xml:space="preserve">                                Presedinte de sedinta ,</w:t>
      </w:r>
    </w:p>
    <w:p w:rsidR="00AE5928" w:rsidRPr="00997669" w:rsidRDefault="00AE5928" w:rsidP="00AE5928">
      <w:pPr>
        <w:tabs>
          <w:tab w:val="left" w:pos="2016"/>
        </w:tabs>
        <w:jc w:val="both"/>
        <w:rPr>
          <w:b/>
          <w:sz w:val="24"/>
          <w:szCs w:val="24"/>
          <w:lang w:val="fr-FR"/>
        </w:rPr>
      </w:pPr>
      <w:r w:rsidRPr="00997669">
        <w:rPr>
          <w:b/>
          <w:sz w:val="24"/>
          <w:szCs w:val="24"/>
          <w:lang w:val="fr-FR"/>
        </w:rPr>
        <w:t xml:space="preserve">                                   ISVORANU ION</w:t>
      </w:r>
    </w:p>
    <w:p w:rsidR="00AE5928" w:rsidRPr="00997669" w:rsidRDefault="00AE5928" w:rsidP="00AE5928">
      <w:pPr>
        <w:jc w:val="both"/>
        <w:rPr>
          <w:b/>
          <w:sz w:val="24"/>
          <w:szCs w:val="24"/>
          <w:lang w:val="fr-FR"/>
        </w:rPr>
      </w:pPr>
      <w:r w:rsidRPr="00997669">
        <w:rPr>
          <w:b/>
          <w:sz w:val="24"/>
          <w:szCs w:val="24"/>
          <w:lang w:val="fr-FR"/>
        </w:rPr>
        <w:t xml:space="preserve">                                                                    </w:t>
      </w:r>
      <w:r>
        <w:rPr>
          <w:b/>
          <w:sz w:val="24"/>
          <w:szCs w:val="24"/>
          <w:lang w:val="fr-FR"/>
        </w:rPr>
        <w:t xml:space="preserve">          </w:t>
      </w:r>
      <w:r w:rsidRPr="00997669">
        <w:rPr>
          <w:b/>
          <w:sz w:val="24"/>
          <w:szCs w:val="24"/>
          <w:lang w:val="fr-FR"/>
        </w:rPr>
        <w:t xml:space="preserve">  </w:t>
      </w:r>
      <w:r>
        <w:rPr>
          <w:b/>
          <w:sz w:val="24"/>
          <w:szCs w:val="24"/>
          <w:lang w:val="fr-FR"/>
        </w:rPr>
        <w:t xml:space="preserve">  </w:t>
      </w:r>
      <w:r w:rsidRPr="00997669">
        <w:rPr>
          <w:b/>
          <w:sz w:val="24"/>
          <w:szCs w:val="24"/>
          <w:lang w:val="fr-FR"/>
        </w:rPr>
        <w:t xml:space="preserve"> Contrasemneaza pentru legalitate ,</w:t>
      </w:r>
    </w:p>
    <w:p w:rsidR="00AE5928" w:rsidRPr="00997669" w:rsidRDefault="00AE5928" w:rsidP="00AE5928">
      <w:pPr>
        <w:jc w:val="both"/>
        <w:rPr>
          <w:b/>
          <w:sz w:val="24"/>
          <w:szCs w:val="24"/>
          <w:lang w:val="fr-FR"/>
        </w:rPr>
      </w:pPr>
      <w:r w:rsidRPr="00997669">
        <w:rPr>
          <w:b/>
          <w:sz w:val="24"/>
          <w:szCs w:val="24"/>
          <w:lang w:val="fr-FR"/>
        </w:rPr>
        <w:t xml:space="preserve">                                                                        </w:t>
      </w:r>
      <w:r>
        <w:rPr>
          <w:b/>
          <w:sz w:val="24"/>
          <w:szCs w:val="24"/>
          <w:lang w:val="fr-FR"/>
        </w:rPr>
        <w:t xml:space="preserve">            </w:t>
      </w:r>
      <w:r w:rsidRPr="00997669">
        <w:rPr>
          <w:b/>
          <w:sz w:val="24"/>
          <w:szCs w:val="24"/>
          <w:lang w:val="fr-FR"/>
        </w:rPr>
        <w:t xml:space="preserve">  </w:t>
      </w:r>
      <w:r>
        <w:rPr>
          <w:b/>
          <w:sz w:val="24"/>
          <w:szCs w:val="24"/>
          <w:lang w:val="fr-FR"/>
        </w:rPr>
        <w:t xml:space="preserve">  </w:t>
      </w:r>
      <w:r w:rsidRPr="00997669">
        <w:rPr>
          <w:b/>
          <w:sz w:val="24"/>
          <w:szCs w:val="24"/>
          <w:lang w:val="fr-FR"/>
        </w:rPr>
        <w:t xml:space="preserve">       Secretar General ,</w:t>
      </w:r>
    </w:p>
    <w:p w:rsidR="00AE5928" w:rsidRPr="00997669" w:rsidRDefault="00AE5928" w:rsidP="00AE5928">
      <w:pPr>
        <w:jc w:val="both"/>
        <w:rPr>
          <w:b/>
          <w:sz w:val="24"/>
          <w:szCs w:val="24"/>
          <w:lang w:val="fr-FR"/>
        </w:rPr>
      </w:pPr>
      <w:r w:rsidRPr="00997669">
        <w:rPr>
          <w:b/>
          <w:sz w:val="24"/>
          <w:szCs w:val="24"/>
          <w:lang w:val="fr-FR"/>
        </w:rPr>
        <w:t xml:space="preserve">                                                                            </w:t>
      </w:r>
      <w:r>
        <w:rPr>
          <w:b/>
          <w:sz w:val="24"/>
          <w:szCs w:val="24"/>
          <w:lang w:val="fr-FR"/>
        </w:rPr>
        <w:t xml:space="preserve">            </w:t>
      </w:r>
      <w:r w:rsidRPr="00997669">
        <w:rPr>
          <w:b/>
          <w:sz w:val="24"/>
          <w:szCs w:val="24"/>
          <w:lang w:val="fr-FR"/>
        </w:rPr>
        <w:t xml:space="preserve">   Florescu Liliana Ionela</w:t>
      </w:r>
    </w:p>
    <w:p w:rsidR="00AE5928" w:rsidRDefault="00AE5928" w:rsidP="00AE5928">
      <w:pPr>
        <w:jc w:val="both"/>
        <w:rPr>
          <w:b/>
          <w:sz w:val="24"/>
          <w:szCs w:val="24"/>
          <w:lang w:val="fr-FR"/>
        </w:rPr>
      </w:pPr>
    </w:p>
    <w:p w:rsidR="00AE5928" w:rsidRDefault="00AE5928" w:rsidP="00AE5928">
      <w:pPr>
        <w:jc w:val="both"/>
        <w:rPr>
          <w:b/>
          <w:sz w:val="24"/>
          <w:szCs w:val="24"/>
          <w:lang w:val="fr-FR"/>
        </w:rPr>
      </w:pPr>
    </w:p>
    <w:p w:rsidR="00AE5928" w:rsidRDefault="00AE5928" w:rsidP="00AE5928">
      <w:pPr>
        <w:jc w:val="both"/>
        <w:rPr>
          <w:b/>
          <w:sz w:val="24"/>
          <w:szCs w:val="24"/>
          <w:lang w:val="fr-FR"/>
        </w:rPr>
      </w:pPr>
    </w:p>
    <w:p w:rsidR="00AE5928" w:rsidRDefault="00AE5928" w:rsidP="00AE5928">
      <w:pPr>
        <w:jc w:val="both"/>
        <w:rPr>
          <w:b/>
          <w:sz w:val="24"/>
          <w:szCs w:val="24"/>
          <w:lang w:val="fr-FR"/>
        </w:rPr>
      </w:pPr>
    </w:p>
    <w:p w:rsidR="00AE5928" w:rsidRDefault="00AE5928" w:rsidP="00AE5928">
      <w:pPr>
        <w:jc w:val="both"/>
        <w:rPr>
          <w:b/>
          <w:sz w:val="24"/>
          <w:szCs w:val="24"/>
          <w:lang w:val="fr-FR"/>
        </w:rPr>
      </w:pPr>
    </w:p>
    <w:p w:rsidR="00AE5928" w:rsidRPr="00997669" w:rsidRDefault="00AE5928" w:rsidP="00AE5928">
      <w:pPr>
        <w:jc w:val="both"/>
        <w:rPr>
          <w:b/>
          <w:sz w:val="24"/>
          <w:szCs w:val="24"/>
          <w:lang w:val="fr-FR"/>
        </w:rPr>
      </w:pPr>
    </w:p>
    <w:p w:rsidR="00AE5928" w:rsidRPr="00997669" w:rsidRDefault="00AE5928" w:rsidP="00AE5928">
      <w:pPr>
        <w:jc w:val="both"/>
        <w:rPr>
          <w:b/>
          <w:sz w:val="24"/>
          <w:szCs w:val="24"/>
          <w:lang w:val="fr-FR"/>
        </w:rPr>
      </w:pPr>
      <w:r w:rsidRPr="00997669">
        <w:rPr>
          <w:b/>
          <w:sz w:val="24"/>
          <w:szCs w:val="24"/>
          <w:lang w:val="fr-FR"/>
        </w:rPr>
        <w:t>SFINTESTI</w:t>
      </w:r>
    </w:p>
    <w:p w:rsidR="00AE5928" w:rsidRDefault="00AE5928" w:rsidP="00AE5928">
      <w:pPr>
        <w:jc w:val="both"/>
        <w:rPr>
          <w:b/>
          <w:sz w:val="18"/>
          <w:szCs w:val="18"/>
          <w:lang w:val="fr-FR"/>
        </w:rPr>
      </w:pPr>
      <w:r w:rsidRPr="00997669">
        <w:rPr>
          <w:b/>
          <w:sz w:val="24"/>
          <w:szCs w:val="24"/>
          <w:lang w:val="fr-FR"/>
        </w:rPr>
        <w:t xml:space="preserve">Nr. </w:t>
      </w:r>
      <w:r>
        <w:rPr>
          <w:b/>
          <w:sz w:val="24"/>
          <w:szCs w:val="24"/>
          <w:lang w:val="fr-FR"/>
        </w:rPr>
        <w:t>31</w:t>
      </w:r>
      <w:r w:rsidRPr="00997669">
        <w:rPr>
          <w:b/>
          <w:sz w:val="24"/>
          <w:szCs w:val="24"/>
          <w:lang w:val="fr-FR"/>
        </w:rPr>
        <w:t xml:space="preserve"> /</w:t>
      </w:r>
      <w:r>
        <w:rPr>
          <w:b/>
          <w:sz w:val="24"/>
          <w:szCs w:val="24"/>
          <w:lang w:val="fr-FR"/>
        </w:rPr>
        <w:t>27.04.</w:t>
      </w:r>
      <w:r w:rsidRPr="00997669">
        <w:rPr>
          <w:b/>
          <w:sz w:val="24"/>
          <w:szCs w:val="24"/>
          <w:lang w:val="fr-FR"/>
        </w:rPr>
        <w:t xml:space="preserve"> 2023</w:t>
      </w:r>
      <w:r w:rsidRPr="00997669">
        <w:rPr>
          <w:b/>
          <w:sz w:val="18"/>
          <w:szCs w:val="18"/>
          <w:lang w:val="fr-FR"/>
        </w:rPr>
        <w:t>Prezenta hotarare a fost adoptata cu un numar de  ____  voturi pentru, __ abtineri, ___ voturi impotriva, din total de _____consilieri in functie din ___ prezenti.</w:t>
      </w:r>
    </w:p>
    <w:p w:rsidR="00AE5928" w:rsidRPr="000A72FF" w:rsidRDefault="00AE5928" w:rsidP="00AE5928">
      <w:pPr>
        <w:ind w:firstLine="540"/>
        <w:jc w:val="both"/>
        <w:rPr>
          <w:bCs/>
          <w:sz w:val="24"/>
          <w:szCs w:val="24"/>
        </w:rPr>
      </w:pPr>
    </w:p>
    <w:p w:rsidR="00AE5928" w:rsidRPr="000A72FF" w:rsidRDefault="00AE5928" w:rsidP="00AE5928">
      <w:pPr>
        <w:ind w:firstLine="540"/>
        <w:jc w:val="both"/>
        <w:rPr>
          <w:bCs/>
          <w:sz w:val="24"/>
          <w:szCs w:val="24"/>
        </w:rPr>
      </w:pPr>
    </w:p>
    <w:p w:rsidR="00AE5928" w:rsidRPr="000A72FF" w:rsidRDefault="00AE5928" w:rsidP="00AE5928">
      <w:pPr>
        <w:ind w:firstLine="540"/>
        <w:jc w:val="both"/>
        <w:rPr>
          <w:bCs/>
          <w:sz w:val="24"/>
          <w:szCs w:val="24"/>
        </w:rPr>
      </w:pPr>
    </w:p>
    <w:p w:rsidR="00AE5928" w:rsidRPr="000A72FF" w:rsidRDefault="00AE5928" w:rsidP="00AE5928">
      <w:pPr>
        <w:ind w:firstLine="540"/>
        <w:jc w:val="both"/>
        <w:rPr>
          <w:bCs/>
          <w:sz w:val="24"/>
          <w:szCs w:val="24"/>
        </w:rPr>
      </w:pPr>
    </w:p>
    <w:p w:rsidR="00AE5928" w:rsidRPr="000A72FF" w:rsidRDefault="00AE5928" w:rsidP="00AE5928">
      <w:pPr>
        <w:ind w:firstLine="540"/>
        <w:jc w:val="both"/>
        <w:rPr>
          <w:bCs/>
          <w:sz w:val="24"/>
          <w:szCs w:val="24"/>
        </w:rPr>
      </w:pPr>
    </w:p>
    <w:p w:rsidR="00AE5928" w:rsidRPr="000A72FF" w:rsidRDefault="00AE5928" w:rsidP="00AE5928">
      <w:pPr>
        <w:ind w:firstLine="540"/>
        <w:jc w:val="both"/>
        <w:rPr>
          <w:bCs/>
          <w:sz w:val="24"/>
          <w:szCs w:val="24"/>
        </w:rPr>
      </w:pPr>
    </w:p>
    <w:p w:rsidR="00AE5928" w:rsidRDefault="00AE5928" w:rsidP="00AE5928">
      <w:pPr>
        <w:ind w:firstLine="540"/>
        <w:jc w:val="both"/>
        <w:rPr>
          <w:bCs/>
          <w:sz w:val="24"/>
          <w:szCs w:val="24"/>
        </w:rPr>
      </w:pPr>
    </w:p>
    <w:p w:rsidR="00AE5928" w:rsidRDefault="00AE5928" w:rsidP="00AE5928">
      <w:pPr>
        <w:ind w:firstLine="540"/>
        <w:jc w:val="both"/>
        <w:rPr>
          <w:bCs/>
          <w:sz w:val="24"/>
          <w:szCs w:val="24"/>
        </w:rPr>
      </w:pPr>
    </w:p>
    <w:p w:rsidR="00AE5928" w:rsidRDefault="00AE5928" w:rsidP="00AE5928">
      <w:pPr>
        <w:ind w:firstLine="540"/>
        <w:jc w:val="both"/>
        <w:rPr>
          <w:bCs/>
          <w:sz w:val="24"/>
          <w:szCs w:val="24"/>
        </w:rPr>
      </w:pPr>
    </w:p>
    <w:p w:rsidR="00AE5928" w:rsidRPr="000A72FF" w:rsidRDefault="00AE5928" w:rsidP="00AE5928">
      <w:pPr>
        <w:ind w:firstLine="540"/>
        <w:jc w:val="both"/>
        <w:rPr>
          <w:bCs/>
          <w:sz w:val="24"/>
          <w:szCs w:val="24"/>
        </w:rPr>
      </w:pPr>
    </w:p>
    <w:p w:rsidR="00AE5928" w:rsidRPr="000A72FF" w:rsidRDefault="00AE5928" w:rsidP="00AE5928">
      <w:pPr>
        <w:ind w:firstLine="540"/>
        <w:jc w:val="both"/>
        <w:rPr>
          <w:bCs/>
          <w:sz w:val="24"/>
          <w:szCs w:val="24"/>
        </w:rPr>
      </w:pPr>
    </w:p>
    <w:p w:rsidR="00AE5928" w:rsidRPr="00E43E68" w:rsidRDefault="00AE5928" w:rsidP="00AE5928">
      <w:pPr>
        <w:pStyle w:val="NoSpacing"/>
        <w:rPr>
          <w:sz w:val="24"/>
          <w:szCs w:val="24"/>
        </w:rPr>
      </w:pPr>
      <w:r w:rsidRPr="00E43E68">
        <w:rPr>
          <w:sz w:val="24"/>
          <w:szCs w:val="24"/>
        </w:rPr>
        <w:t xml:space="preserve">PRIMĂRIA COMUNEI SFINȚEȘTI                                                           Anexa nr.2 </w:t>
      </w:r>
    </w:p>
    <w:p w:rsidR="00AE5928" w:rsidRPr="00E43E68" w:rsidRDefault="00AE5928" w:rsidP="00AE5928">
      <w:pPr>
        <w:pStyle w:val="NoSpacing"/>
        <w:rPr>
          <w:sz w:val="24"/>
          <w:szCs w:val="24"/>
        </w:rPr>
      </w:pPr>
      <w:r w:rsidRPr="00E43E68">
        <w:rPr>
          <w:sz w:val="24"/>
          <w:szCs w:val="24"/>
        </w:rPr>
        <w:t>JUDEȚUL TELEORMAN</w:t>
      </w:r>
      <w:r w:rsidRPr="00E43E68">
        <w:rPr>
          <w:sz w:val="24"/>
          <w:szCs w:val="24"/>
        </w:rPr>
        <w:tab/>
        <w:t xml:space="preserve">                                                            la HCL nr.</w:t>
      </w:r>
      <w:r>
        <w:rPr>
          <w:sz w:val="24"/>
          <w:szCs w:val="24"/>
        </w:rPr>
        <w:t>31</w:t>
      </w:r>
      <w:r w:rsidRPr="00E43E68">
        <w:rPr>
          <w:sz w:val="24"/>
          <w:szCs w:val="24"/>
        </w:rPr>
        <w:t xml:space="preserve"> din</w:t>
      </w:r>
      <w:r>
        <w:rPr>
          <w:sz w:val="24"/>
          <w:szCs w:val="24"/>
        </w:rPr>
        <w:t xml:space="preserve"> 27.04.2023</w:t>
      </w:r>
    </w:p>
    <w:p w:rsidR="00AE5928" w:rsidRPr="00E43E68" w:rsidRDefault="00AE5928" w:rsidP="00AE5928">
      <w:pPr>
        <w:pStyle w:val="NoSpacing"/>
        <w:rPr>
          <w:sz w:val="24"/>
          <w:szCs w:val="24"/>
        </w:rPr>
      </w:pPr>
    </w:p>
    <w:p w:rsidR="00AE5928" w:rsidRPr="00E43E68" w:rsidRDefault="00AE5928" w:rsidP="00AE5928">
      <w:pPr>
        <w:pStyle w:val="NoSpacing"/>
        <w:rPr>
          <w:sz w:val="24"/>
          <w:szCs w:val="24"/>
        </w:rPr>
      </w:pPr>
    </w:p>
    <w:p w:rsidR="00AE5928" w:rsidRPr="00E43E68" w:rsidRDefault="00AE5928" w:rsidP="00AE5928">
      <w:pPr>
        <w:pStyle w:val="NoSpacing"/>
        <w:rPr>
          <w:sz w:val="24"/>
          <w:szCs w:val="24"/>
        </w:rPr>
      </w:pPr>
    </w:p>
    <w:p w:rsidR="00AE5928" w:rsidRPr="00E43E68" w:rsidRDefault="00AE5928" w:rsidP="00AE5928">
      <w:pPr>
        <w:tabs>
          <w:tab w:val="left" w:pos="4260"/>
        </w:tabs>
        <w:jc w:val="center"/>
        <w:rPr>
          <w:b/>
          <w:sz w:val="24"/>
          <w:szCs w:val="24"/>
        </w:rPr>
      </w:pPr>
      <w:r w:rsidRPr="00E43E68">
        <w:rPr>
          <w:b/>
          <w:sz w:val="24"/>
          <w:szCs w:val="24"/>
        </w:rPr>
        <w:t>PROGRAM DE MĂSURI</w:t>
      </w:r>
    </w:p>
    <w:p w:rsidR="00AE5928" w:rsidRPr="00E43E68" w:rsidRDefault="00AE5928" w:rsidP="00AE5928">
      <w:pPr>
        <w:tabs>
          <w:tab w:val="left" w:pos="4260"/>
        </w:tabs>
        <w:jc w:val="center"/>
        <w:rPr>
          <w:b/>
          <w:sz w:val="24"/>
          <w:szCs w:val="24"/>
        </w:rPr>
      </w:pPr>
      <w:r w:rsidRPr="00E43E68">
        <w:rPr>
          <w:b/>
          <w:sz w:val="24"/>
          <w:szCs w:val="24"/>
        </w:rPr>
        <w:t>pentru eficientizarea activității de înscriere a datelor</w:t>
      </w:r>
    </w:p>
    <w:p w:rsidR="00AE5928" w:rsidRPr="00E43E68" w:rsidRDefault="00AE5928" w:rsidP="00AE5928">
      <w:pPr>
        <w:tabs>
          <w:tab w:val="left" w:pos="4260"/>
        </w:tabs>
        <w:jc w:val="center"/>
        <w:rPr>
          <w:b/>
          <w:sz w:val="24"/>
          <w:szCs w:val="24"/>
        </w:rPr>
      </w:pPr>
      <w:r w:rsidRPr="00E43E68">
        <w:rPr>
          <w:b/>
          <w:sz w:val="24"/>
          <w:szCs w:val="24"/>
        </w:rPr>
        <w:t>în Registrul agricol al Comunei Sfințești</w:t>
      </w:r>
    </w:p>
    <w:p w:rsidR="00AE5928" w:rsidRPr="00E43E68" w:rsidRDefault="00AE5928" w:rsidP="00AE5928">
      <w:pPr>
        <w:tabs>
          <w:tab w:val="left" w:pos="4260"/>
        </w:tabs>
        <w:jc w:val="center"/>
        <w:rPr>
          <w:b/>
          <w:sz w:val="24"/>
          <w:szCs w:val="24"/>
        </w:rPr>
      </w:pPr>
    </w:p>
    <w:p w:rsidR="00AE5928" w:rsidRPr="00E43E68" w:rsidRDefault="00AE5928" w:rsidP="00AE5928">
      <w:pPr>
        <w:tabs>
          <w:tab w:val="left" w:pos="4260"/>
        </w:tabs>
        <w:jc w:val="center"/>
        <w:rPr>
          <w:b/>
          <w:sz w:val="24"/>
          <w:szCs w:val="24"/>
        </w:rPr>
      </w:pP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
        <w:gridCol w:w="6335"/>
        <w:gridCol w:w="1418"/>
        <w:gridCol w:w="2375"/>
      </w:tblGrid>
      <w:tr w:rsidR="00AE5928" w:rsidRPr="00E43E68" w:rsidTr="00E0579B">
        <w:trPr>
          <w:trHeight w:val="234"/>
        </w:trPr>
        <w:tc>
          <w:tcPr>
            <w:tcW w:w="462" w:type="dxa"/>
            <w:shd w:val="clear" w:color="auto" w:fill="auto"/>
          </w:tcPr>
          <w:p w:rsidR="00AE5928" w:rsidRPr="00E43E68" w:rsidRDefault="00AE5928" w:rsidP="00E0579B">
            <w:pPr>
              <w:rPr>
                <w:rFonts w:eastAsia="Calibri"/>
                <w:sz w:val="24"/>
                <w:szCs w:val="24"/>
              </w:rPr>
            </w:pPr>
            <w:r w:rsidRPr="00E43E68">
              <w:rPr>
                <w:rFonts w:eastAsia="Calibri"/>
                <w:sz w:val="24"/>
                <w:szCs w:val="24"/>
              </w:rPr>
              <w:t>Nr</w:t>
            </w:r>
          </w:p>
          <w:p w:rsidR="00AE5928" w:rsidRPr="00E43E68" w:rsidRDefault="00AE5928" w:rsidP="00E0579B">
            <w:pPr>
              <w:rPr>
                <w:rFonts w:eastAsia="Calibri"/>
                <w:sz w:val="24"/>
                <w:szCs w:val="24"/>
              </w:rPr>
            </w:pPr>
            <w:r w:rsidRPr="00E43E68">
              <w:rPr>
                <w:rFonts w:eastAsia="Calibri"/>
                <w:sz w:val="24"/>
                <w:szCs w:val="24"/>
              </w:rPr>
              <w:t>crt</w:t>
            </w:r>
          </w:p>
        </w:tc>
        <w:tc>
          <w:tcPr>
            <w:tcW w:w="6342" w:type="dxa"/>
            <w:shd w:val="clear" w:color="auto" w:fill="auto"/>
          </w:tcPr>
          <w:p w:rsidR="00AE5928" w:rsidRPr="00E43E68" w:rsidRDefault="00AE5928" w:rsidP="00E0579B">
            <w:pPr>
              <w:jc w:val="center"/>
              <w:rPr>
                <w:rFonts w:eastAsia="Calibri"/>
                <w:sz w:val="24"/>
                <w:szCs w:val="24"/>
              </w:rPr>
            </w:pPr>
            <w:r w:rsidRPr="00E43E68">
              <w:rPr>
                <w:rFonts w:eastAsia="Calibri"/>
                <w:sz w:val="24"/>
                <w:szCs w:val="24"/>
              </w:rPr>
              <w:t>Denumirea activitati</w:t>
            </w:r>
          </w:p>
        </w:tc>
        <w:tc>
          <w:tcPr>
            <w:tcW w:w="1418" w:type="dxa"/>
            <w:shd w:val="clear" w:color="auto" w:fill="auto"/>
          </w:tcPr>
          <w:p w:rsidR="00AE5928" w:rsidRPr="00E43E68" w:rsidRDefault="00AE5928" w:rsidP="00E0579B">
            <w:pPr>
              <w:rPr>
                <w:rFonts w:eastAsia="Calibri"/>
                <w:sz w:val="24"/>
                <w:szCs w:val="24"/>
              </w:rPr>
            </w:pPr>
            <w:r w:rsidRPr="00E43E68">
              <w:rPr>
                <w:rFonts w:eastAsia="Calibri"/>
                <w:sz w:val="24"/>
                <w:szCs w:val="24"/>
              </w:rPr>
              <w:t>Termen de  indeplinire</w:t>
            </w:r>
          </w:p>
        </w:tc>
        <w:tc>
          <w:tcPr>
            <w:tcW w:w="2376" w:type="dxa"/>
            <w:shd w:val="clear" w:color="auto" w:fill="auto"/>
          </w:tcPr>
          <w:p w:rsidR="00AE5928" w:rsidRPr="00E43E68" w:rsidRDefault="00AE5928" w:rsidP="00E0579B">
            <w:pPr>
              <w:rPr>
                <w:rFonts w:eastAsia="Calibri"/>
                <w:sz w:val="24"/>
                <w:szCs w:val="24"/>
              </w:rPr>
            </w:pPr>
            <w:r w:rsidRPr="00E43E68">
              <w:rPr>
                <w:rFonts w:eastAsia="Calibri"/>
                <w:sz w:val="24"/>
                <w:szCs w:val="24"/>
              </w:rPr>
              <w:t>Persoane responsabile</w:t>
            </w:r>
          </w:p>
        </w:tc>
      </w:tr>
      <w:tr w:rsidR="00AE5928" w:rsidRPr="00E43E68" w:rsidTr="00E0579B">
        <w:trPr>
          <w:trHeight w:val="545"/>
        </w:trPr>
        <w:tc>
          <w:tcPr>
            <w:tcW w:w="462" w:type="dxa"/>
            <w:shd w:val="clear" w:color="auto" w:fill="auto"/>
          </w:tcPr>
          <w:p w:rsidR="00AE5928" w:rsidRPr="00E43E68" w:rsidRDefault="00AE5928" w:rsidP="00E0579B">
            <w:pPr>
              <w:jc w:val="both"/>
              <w:rPr>
                <w:rFonts w:eastAsia="Calibri"/>
                <w:sz w:val="24"/>
                <w:szCs w:val="24"/>
              </w:rPr>
            </w:pPr>
          </w:p>
          <w:p w:rsidR="00AE5928" w:rsidRPr="00E43E68" w:rsidRDefault="00AE5928" w:rsidP="00E0579B">
            <w:pPr>
              <w:jc w:val="both"/>
              <w:rPr>
                <w:rFonts w:eastAsia="Calibri"/>
                <w:sz w:val="24"/>
                <w:szCs w:val="24"/>
              </w:rPr>
            </w:pPr>
            <w:r w:rsidRPr="00E43E68">
              <w:rPr>
                <w:rFonts w:eastAsia="Calibri"/>
                <w:sz w:val="24"/>
                <w:szCs w:val="24"/>
              </w:rPr>
              <w:t>1</w:t>
            </w:r>
          </w:p>
        </w:tc>
        <w:tc>
          <w:tcPr>
            <w:tcW w:w="6342"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Completarea integrală și ținerea la zi a registrelor agricole, documente oficiale ce vor fi înregistrate, numerotate, parafate și sigilate</w:t>
            </w:r>
          </w:p>
          <w:p w:rsidR="00AE5928" w:rsidRPr="00E43E68" w:rsidRDefault="00AE5928" w:rsidP="00E0579B">
            <w:pPr>
              <w:jc w:val="both"/>
              <w:rPr>
                <w:rFonts w:eastAsia="Calibri"/>
                <w:sz w:val="24"/>
                <w:szCs w:val="24"/>
              </w:rPr>
            </w:pPr>
          </w:p>
        </w:tc>
        <w:tc>
          <w:tcPr>
            <w:tcW w:w="1418" w:type="dxa"/>
            <w:shd w:val="clear" w:color="auto" w:fill="auto"/>
          </w:tcPr>
          <w:p w:rsidR="00AE5928" w:rsidRPr="00E43E68" w:rsidRDefault="00AE5928" w:rsidP="00E0579B">
            <w:pPr>
              <w:jc w:val="both"/>
              <w:rPr>
                <w:rFonts w:eastAsia="Calibri"/>
                <w:sz w:val="24"/>
                <w:szCs w:val="24"/>
              </w:rPr>
            </w:pPr>
          </w:p>
          <w:p w:rsidR="00AE5928" w:rsidRPr="00E43E68" w:rsidRDefault="00AE5928" w:rsidP="00E0579B">
            <w:pPr>
              <w:jc w:val="center"/>
              <w:rPr>
                <w:rFonts w:eastAsia="Calibri"/>
                <w:sz w:val="24"/>
                <w:szCs w:val="24"/>
              </w:rPr>
            </w:pPr>
            <w:r w:rsidRPr="00E43E68">
              <w:rPr>
                <w:rFonts w:eastAsia="Calibri"/>
                <w:sz w:val="24"/>
                <w:szCs w:val="24"/>
              </w:rPr>
              <w:t>31 decembrie 202</w:t>
            </w:r>
            <w:r>
              <w:rPr>
                <w:rFonts w:eastAsia="Calibri"/>
                <w:sz w:val="24"/>
                <w:szCs w:val="24"/>
              </w:rPr>
              <w:t>3</w:t>
            </w:r>
          </w:p>
        </w:tc>
        <w:tc>
          <w:tcPr>
            <w:tcW w:w="2376" w:type="dxa"/>
            <w:shd w:val="clear" w:color="auto" w:fill="auto"/>
          </w:tcPr>
          <w:p w:rsidR="00AE5928" w:rsidRPr="00E43E68" w:rsidRDefault="00AE5928" w:rsidP="00E0579B">
            <w:pPr>
              <w:rPr>
                <w:rFonts w:eastAsia="Calibri"/>
                <w:sz w:val="24"/>
                <w:szCs w:val="24"/>
              </w:rPr>
            </w:pPr>
            <w:r w:rsidRPr="00E43E68">
              <w:rPr>
                <w:rFonts w:eastAsia="Calibri"/>
                <w:sz w:val="24"/>
                <w:szCs w:val="24"/>
              </w:rPr>
              <w:t>Boboșilă Anica  Compartiment Registru agricol</w:t>
            </w:r>
          </w:p>
        </w:tc>
      </w:tr>
      <w:tr w:rsidR="00AE5928" w:rsidRPr="00E43E68" w:rsidTr="00E0579B">
        <w:trPr>
          <w:trHeight w:val="695"/>
        </w:trPr>
        <w:tc>
          <w:tcPr>
            <w:tcW w:w="462" w:type="dxa"/>
            <w:shd w:val="clear" w:color="auto" w:fill="auto"/>
          </w:tcPr>
          <w:p w:rsidR="00AE5928" w:rsidRPr="00E43E68" w:rsidRDefault="00AE5928" w:rsidP="00E0579B">
            <w:pPr>
              <w:jc w:val="both"/>
              <w:rPr>
                <w:rFonts w:eastAsia="Calibri"/>
                <w:sz w:val="24"/>
                <w:szCs w:val="24"/>
              </w:rPr>
            </w:pPr>
          </w:p>
          <w:p w:rsidR="00AE5928" w:rsidRPr="00E43E68" w:rsidRDefault="00AE5928" w:rsidP="00E0579B">
            <w:pPr>
              <w:jc w:val="both"/>
              <w:rPr>
                <w:rFonts w:eastAsia="Calibri"/>
                <w:sz w:val="24"/>
                <w:szCs w:val="24"/>
              </w:rPr>
            </w:pPr>
            <w:r w:rsidRPr="00E43E68">
              <w:rPr>
                <w:rFonts w:eastAsia="Calibri"/>
                <w:sz w:val="24"/>
                <w:szCs w:val="24"/>
              </w:rPr>
              <w:t>2</w:t>
            </w:r>
          </w:p>
        </w:tc>
        <w:tc>
          <w:tcPr>
            <w:tcW w:w="6342"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Înstiintarea populatiei cu privire la procedura si termenele de declarare a datelor necesare inregistrării in registrele agricole sau efectuării modificărilor intervenite în cadrul exploatației agricole</w:t>
            </w:r>
          </w:p>
        </w:tc>
        <w:tc>
          <w:tcPr>
            <w:tcW w:w="1418"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permanent</w:t>
            </w:r>
          </w:p>
        </w:tc>
        <w:tc>
          <w:tcPr>
            <w:tcW w:w="2376" w:type="dxa"/>
            <w:shd w:val="clear" w:color="auto" w:fill="auto"/>
          </w:tcPr>
          <w:p w:rsidR="00AE5928" w:rsidRPr="00E43E68" w:rsidRDefault="00AE5928" w:rsidP="00E0579B">
            <w:pPr>
              <w:rPr>
                <w:rFonts w:eastAsia="Calibri"/>
                <w:sz w:val="24"/>
                <w:szCs w:val="24"/>
              </w:rPr>
            </w:pPr>
            <w:r w:rsidRPr="00E43E68">
              <w:rPr>
                <w:rFonts w:eastAsia="Calibri"/>
                <w:sz w:val="24"/>
                <w:szCs w:val="24"/>
              </w:rPr>
              <w:t>Boboșilă Anica  Compartiment Registru agricol</w:t>
            </w:r>
          </w:p>
        </w:tc>
      </w:tr>
      <w:tr w:rsidR="00AE5928" w:rsidRPr="00E43E68" w:rsidTr="00E0579B">
        <w:trPr>
          <w:trHeight w:val="747"/>
        </w:trPr>
        <w:tc>
          <w:tcPr>
            <w:tcW w:w="462" w:type="dxa"/>
            <w:shd w:val="clear" w:color="auto" w:fill="auto"/>
          </w:tcPr>
          <w:p w:rsidR="00AE5928" w:rsidRPr="00E43E68" w:rsidRDefault="00AE5928" w:rsidP="00E0579B">
            <w:pPr>
              <w:jc w:val="both"/>
              <w:rPr>
                <w:rFonts w:eastAsia="Calibri"/>
                <w:sz w:val="24"/>
                <w:szCs w:val="24"/>
              </w:rPr>
            </w:pPr>
          </w:p>
          <w:p w:rsidR="00AE5928" w:rsidRPr="00E43E68" w:rsidRDefault="00AE5928" w:rsidP="00E0579B">
            <w:pPr>
              <w:jc w:val="both"/>
              <w:rPr>
                <w:rFonts w:eastAsia="Calibri"/>
                <w:sz w:val="24"/>
                <w:szCs w:val="24"/>
              </w:rPr>
            </w:pPr>
            <w:r w:rsidRPr="00E43E68">
              <w:rPr>
                <w:rFonts w:eastAsia="Calibri"/>
                <w:sz w:val="24"/>
                <w:szCs w:val="24"/>
              </w:rPr>
              <w:t>3</w:t>
            </w:r>
          </w:p>
        </w:tc>
        <w:tc>
          <w:tcPr>
            <w:tcW w:w="6342"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Verificarea in teren a corectitudinii inscrierii datelor declarate de capii gospodariilor si de catre reprezentantii legali ai unitatilor cu personalitate juridica</w:t>
            </w:r>
          </w:p>
        </w:tc>
        <w:tc>
          <w:tcPr>
            <w:tcW w:w="1418"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permanent</w:t>
            </w:r>
          </w:p>
        </w:tc>
        <w:tc>
          <w:tcPr>
            <w:tcW w:w="2376" w:type="dxa"/>
            <w:shd w:val="clear" w:color="auto" w:fill="auto"/>
          </w:tcPr>
          <w:p w:rsidR="00AE5928" w:rsidRPr="00E43E68" w:rsidRDefault="00AE5928" w:rsidP="00E0579B">
            <w:pPr>
              <w:rPr>
                <w:rFonts w:eastAsia="Calibri"/>
                <w:sz w:val="24"/>
                <w:szCs w:val="24"/>
              </w:rPr>
            </w:pPr>
            <w:r w:rsidRPr="00E43E68">
              <w:rPr>
                <w:rFonts w:eastAsia="Calibri"/>
                <w:sz w:val="24"/>
                <w:szCs w:val="24"/>
              </w:rPr>
              <w:t>Boboșilă Anica  Compartiment Registru agricol</w:t>
            </w:r>
          </w:p>
        </w:tc>
      </w:tr>
      <w:tr w:rsidR="00AE5928" w:rsidRPr="00E43E68" w:rsidTr="00E0579B">
        <w:trPr>
          <w:trHeight w:val="1916"/>
        </w:trPr>
        <w:tc>
          <w:tcPr>
            <w:tcW w:w="462"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4</w:t>
            </w:r>
          </w:p>
        </w:tc>
        <w:tc>
          <w:tcPr>
            <w:tcW w:w="6342"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Ori de cate ori intervin modificari in registrul agricol referitoare la terenuri, la categoria de folosinta a acestora, la cladiri, la mijloace de transport sau la orice alte bunuri detinute in proprietate ori in folosinta, dupa caz, de natura sa conduca la modificarea oricaror impozite si taxe locale prevazute de Codul Fiscal,  functionarii publici cu atributii privind completarea si tinerea la zi a datelor din registrul agricol  au obligatia de a comunica aceste modificari functionarilor publici din Compartimentul de resort ale aparatului de specialitate al primarului in termen de trei zile lucratoare de la data modificarii</w:t>
            </w:r>
          </w:p>
        </w:tc>
        <w:tc>
          <w:tcPr>
            <w:tcW w:w="1418"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permanent</w:t>
            </w:r>
          </w:p>
        </w:tc>
        <w:tc>
          <w:tcPr>
            <w:tcW w:w="2376" w:type="dxa"/>
            <w:shd w:val="clear" w:color="auto" w:fill="auto"/>
          </w:tcPr>
          <w:p w:rsidR="00AE5928" w:rsidRPr="00E43E68" w:rsidRDefault="00AE5928" w:rsidP="00E0579B">
            <w:pPr>
              <w:rPr>
                <w:rFonts w:eastAsia="Calibri"/>
                <w:sz w:val="24"/>
                <w:szCs w:val="24"/>
              </w:rPr>
            </w:pPr>
            <w:r w:rsidRPr="00E43E68">
              <w:rPr>
                <w:rFonts w:eastAsia="Calibri"/>
                <w:sz w:val="24"/>
                <w:szCs w:val="24"/>
              </w:rPr>
              <w:t>Boboșilă Anica  Compartiment Registru agricol</w:t>
            </w:r>
          </w:p>
        </w:tc>
      </w:tr>
      <w:tr w:rsidR="00AE5928" w:rsidRPr="00E43E68" w:rsidTr="00E0579B">
        <w:trPr>
          <w:trHeight w:val="1309"/>
        </w:trPr>
        <w:tc>
          <w:tcPr>
            <w:tcW w:w="462"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5</w:t>
            </w:r>
          </w:p>
        </w:tc>
        <w:tc>
          <w:tcPr>
            <w:tcW w:w="6342"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Realizarea corespondenței atat cu pozitia din registrul agricol anterior, cat si cu rolul nominal unic ce il priveste pe contribuabilul respectiv, în acest sens se vor transmite invitatii persoanelor fizice care au obligatia sa efectueze declaratiile pentru inscrierea datelor din anul precedent</w:t>
            </w:r>
          </w:p>
        </w:tc>
        <w:tc>
          <w:tcPr>
            <w:tcW w:w="1418"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permanent</w:t>
            </w:r>
          </w:p>
        </w:tc>
        <w:tc>
          <w:tcPr>
            <w:tcW w:w="2376" w:type="dxa"/>
            <w:shd w:val="clear" w:color="auto" w:fill="auto"/>
          </w:tcPr>
          <w:p w:rsidR="00AE5928" w:rsidRPr="00E43E68" w:rsidRDefault="00AE5928" w:rsidP="00E0579B">
            <w:pPr>
              <w:rPr>
                <w:rFonts w:eastAsia="Calibri"/>
                <w:sz w:val="24"/>
                <w:szCs w:val="24"/>
              </w:rPr>
            </w:pPr>
            <w:r w:rsidRPr="00E43E68">
              <w:rPr>
                <w:rFonts w:eastAsia="Calibri"/>
                <w:sz w:val="24"/>
                <w:szCs w:val="24"/>
              </w:rPr>
              <w:t>Boboșilă Anica  Compartiment Registru agricol</w:t>
            </w:r>
          </w:p>
        </w:tc>
      </w:tr>
      <w:tr w:rsidR="00AE5928" w:rsidRPr="00E43E68" w:rsidTr="00E0579B">
        <w:trPr>
          <w:trHeight w:val="64"/>
        </w:trPr>
        <w:tc>
          <w:tcPr>
            <w:tcW w:w="462"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6</w:t>
            </w:r>
          </w:p>
        </w:tc>
        <w:tc>
          <w:tcPr>
            <w:tcW w:w="6342"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Secretarul general al Comunei Sfințești verifica existența concordanței dintre cele doua forme de registru agricol: in format electronic si pe suport de hartie</w:t>
            </w:r>
          </w:p>
        </w:tc>
        <w:tc>
          <w:tcPr>
            <w:tcW w:w="1418"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permanent</w:t>
            </w:r>
          </w:p>
        </w:tc>
        <w:tc>
          <w:tcPr>
            <w:tcW w:w="2376" w:type="dxa"/>
            <w:shd w:val="clear" w:color="auto" w:fill="auto"/>
          </w:tcPr>
          <w:p w:rsidR="00AE5928" w:rsidRPr="00E43E68" w:rsidRDefault="00AE5928" w:rsidP="00E0579B">
            <w:pPr>
              <w:rPr>
                <w:rFonts w:eastAsia="Calibri"/>
                <w:sz w:val="24"/>
                <w:szCs w:val="24"/>
              </w:rPr>
            </w:pPr>
            <w:r w:rsidRPr="00E43E68">
              <w:rPr>
                <w:rFonts w:eastAsia="Calibri"/>
                <w:sz w:val="24"/>
                <w:szCs w:val="24"/>
              </w:rPr>
              <w:t xml:space="preserve">Secretarul general: </w:t>
            </w:r>
          </w:p>
          <w:p w:rsidR="00AE5928" w:rsidRPr="00E43E68" w:rsidRDefault="00AE5928" w:rsidP="00E0579B">
            <w:pPr>
              <w:rPr>
                <w:rFonts w:eastAsia="Calibri"/>
                <w:sz w:val="24"/>
                <w:szCs w:val="24"/>
              </w:rPr>
            </w:pPr>
            <w:r w:rsidRPr="00E43E68">
              <w:rPr>
                <w:rFonts w:eastAsia="Calibri"/>
                <w:sz w:val="24"/>
                <w:szCs w:val="24"/>
              </w:rPr>
              <w:t>Florescu Liliana-Ionela Boboșilă Anica Compartiment Registru agricol</w:t>
            </w:r>
          </w:p>
        </w:tc>
      </w:tr>
      <w:tr w:rsidR="00AE5928" w:rsidRPr="00E43E68" w:rsidTr="00E0579B">
        <w:trPr>
          <w:trHeight w:val="64"/>
        </w:trPr>
        <w:tc>
          <w:tcPr>
            <w:tcW w:w="462"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7</w:t>
            </w:r>
          </w:p>
        </w:tc>
        <w:tc>
          <w:tcPr>
            <w:tcW w:w="6342"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 xml:space="preserve">Registrul agricol in format electronic se va interconecta cu </w:t>
            </w:r>
            <w:r w:rsidRPr="00E43E68">
              <w:rPr>
                <w:rFonts w:eastAsia="Calibri"/>
                <w:sz w:val="24"/>
                <w:szCs w:val="24"/>
              </w:rPr>
              <w:lastRenderedPageBreak/>
              <w:t>Registrul agricol national (RAN) in vederea descărcării datelor înscrise și raportarii unitare catre institutiile interesate a datelor gestionate de catre acesta. Pentru o buna evidenta privind efectivele de animale, datele din registrul agricol se pun de acord cu evidentele sanitar-veterinare.</w:t>
            </w:r>
          </w:p>
        </w:tc>
        <w:tc>
          <w:tcPr>
            <w:tcW w:w="1418" w:type="dxa"/>
            <w:shd w:val="clear" w:color="auto" w:fill="auto"/>
          </w:tcPr>
          <w:p w:rsidR="00AE5928" w:rsidRPr="00E43E68" w:rsidRDefault="00AE5928" w:rsidP="00E0579B">
            <w:pPr>
              <w:jc w:val="center"/>
              <w:rPr>
                <w:rFonts w:eastAsia="Calibri"/>
                <w:sz w:val="24"/>
                <w:szCs w:val="24"/>
              </w:rPr>
            </w:pPr>
            <w:r w:rsidRPr="00E43E68">
              <w:rPr>
                <w:rFonts w:eastAsia="Calibri"/>
                <w:sz w:val="24"/>
                <w:szCs w:val="24"/>
              </w:rPr>
              <w:lastRenderedPageBreak/>
              <w:t xml:space="preserve">30 </w:t>
            </w:r>
            <w:r w:rsidRPr="00E43E68">
              <w:rPr>
                <w:rFonts w:eastAsia="Calibri"/>
                <w:sz w:val="24"/>
                <w:szCs w:val="24"/>
              </w:rPr>
              <w:lastRenderedPageBreak/>
              <w:t>decembrie 202</w:t>
            </w:r>
            <w:r>
              <w:rPr>
                <w:rFonts w:eastAsia="Calibri"/>
                <w:sz w:val="24"/>
                <w:szCs w:val="24"/>
              </w:rPr>
              <w:t>3</w:t>
            </w:r>
          </w:p>
        </w:tc>
        <w:tc>
          <w:tcPr>
            <w:tcW w:w="2376" w:type="dxa"/>
            <w:shd w:val="clear" w:color="auto" w:fill="auto"/>
          </w:tcPr>
          <w:p w:rsidR="00AE5928" w:rsidRPr="00E43E68" w:rsidRDefault="00AE5928" w:rsidP="00E0579B">
            <w:pPr>
              <w:rPr>
                <w:rFonts w:eastAsia="Calibri"/>
                <w:sz w:val="24"/>
                <w:szCs w:val="24"/>
              </w:rPr>
            </w:pPr>
            <w:r w:rsidRPr="00E43E68">
              <w:rPr>
                <w:rFonts w:eastAsia="Calibri"/>
                <w:sz w:val="24"/>
                <w:szCs w:val="24"/>
              </w:rPr>
              <w:lastRenderedPageBreak/>
              <w:t xml:space="preserve">Boboșilă Anica  </w:t>
            </w:r>
            <w:r w:rsidRPr="00E43E68">
              <w:rPr>
                <w:rFonts w:eastAsia="Calibri"/>
                <w:sz w:val="24"/>
                <w:szCs w:val="24"/>
              </w:rPr>
              <w:lastRenderedPageBreak/>
              <w:t>Compartiment Registru agricol</w:t>
            </w:r>
          </w:p>
        </w:tc>
      </w:tr>
      <w:tr w:rsidR="00AE5928" w:rsidRPr="00E43E68" w:rsidTr="00E0579B">
        <w:trPr>
          <w:trHeight w:val="1290"/>
        </w:trPr>
        <w:tc>
          <w:tcPr>
            <w:tcW w:w="462"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lastRenderedPageBreak/>
              <w:t>8</w:t>
            </w:r>
          </w:p>
        </w:tc>
        <w:tc>
          <w:tcPr>
            <w:tcW w:w="6342"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 xml:space="preserve">Efectuarea modificărilor in registrul agricol se va face </w:t>
            </w:r>
            <w:r w:rsidRPr="00E43E68">
              <w:rPr>
                <w:rFonts w:eastAsia="Calibri"/>
                <w:b/>
                <w:sz w:val="24"/>
                <w:szCs w:val="24"/>
              </w:rPr>
              <w:t>numai cu avizul scris</w:t>
            </w:r>
            <w:r w:rsidRPr="00E43E68">
              <w:rPr>
                <w:rFonts w:eastAsia="Calibri"/>
                <w:sz w:val="24"/>
                <w:szCs w:val="24"/>
              </w:rPr>
              <w:t xml:space="preserve"> al secretarului general al comunei, la solicitarea justificată cu documente a inspectorului responsabil de completarea și ținerea la zi a registrelor agricole</w:t>
            </w:r>
          </w:p>
          <w:p w:rsidR="00AE5928" w:rsidRPr="00E43E68" w:rsidRDefault="00AE5928" w:rsidP="00E0579B">
            <w:pPr>
              <w:jc w:val="both"/>
              <w:rPr>
                <w:rFonts w:eastAsia="Calibri"/>
                <w:sz w:val="24"/>
                <w:szCs w:val="24"/>
              </w:rPr>
            </w:pPr>
          </w:p>
        </w:tc>
        <w:tc>
          <w:tcPr>
            <w:tcW w:w="1418"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permanent</w:t>
            </w:r>
          </w:p>
        </w:tc>
        <w:tc>
          <w:tcPr>
            <w:tcW w:w="2376" w:type="dxa"/>
            <w:shd w:val="clear" w:color="auto" w:fill="auto"/>
          </w:tcPr>
          <w:p w:rsidR="00AE5928" w:rsidRPr="00E43E68" w:rsidRDefault="00AE5928" w:rsidP="00E0579B">
            <w:pPr>
              <w:rPr>
                <w:rFonts w:eastAsia="Calibri"/>
                <w:sz w:val="24"/>
                <w:szCs w:val="24"/>
              </w:rPr>
            </w:pPr>
            <w:r w:rsidRPr="00E43E68">
              <w:rPr>
                <w:rFonts w:eastAsia="Calibri"/>
                <w:sz w:val="24"/>
                <w:szCs w:val="24"/>
              </w:rPr>
              <w:t>Secretarul general: Florescu Liliana-Ionela</w:t>
            </w:r>
          </w:p>
          <w:p w:rsidR="00AE5928" w:rsidRPr="00E43E68" w:rsidRDefault="00AE5928" w:rsidP="00E0579B">
            <w:pPr>
              <w:rPr>
                <w:rFonts w:eastAsia="Calibri"/>
                <w:sz w:val="24"/>
                <w:szCs w:val="24"/>
              </w:rPr>
            </w:pPr>
            <w:r w:rsidRPr="00E43E68">
              <w:rPr>
                <w:rFonts w:eastAsia="Calibri"/>
                <w:sz w:val="24"/>
                <w:szCs w:val="24"/>
              </w:rPr>
              <w:t xml:space="preserve"> Boboșilă Anica Compartiment Registru agricol</w:t>
            </w:r>
          </w:p>
        </w:tc>
      </w:tr>
      <w:tr w:rsidR="00AE5928" w:rsidRPr="00E43E68" w:rsidTr="00E0579B">
        <w:trPr>
          <w:trHeight w:val="306"/>
        </w:trPr>
        <w:tc>
          <w:tcPr>
            <w:tcW w:w="462"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9</w:t>
            </w:r>
          </w:p>
        </w:tc>
        <w:tc>
          <w:tcPr>
            <w:tcW w:w="6342"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Datele instrumentate la nivelul oricăror compartimente de resort din cadrul aparatului de specialitate al primarului şi care fac obiectul înscrierii în registrul agricol se comunică obligatoriu compartimentului registru agricol, în termen de 3 zile lucrătoare de la data înregistrării lor, prin grija funcționarului care prelucrează respectivele date.</w:t>
            </w:r>
          </w:p>
        </w:tc>
        <w:tc>
          <w:tcPr>
            <w:tcW w:w="1418"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permanent</w:t>
            </w:r>
          </w:p>
        </w:tc>
        <w:tc>
          <w:tcPr>
            <w:tcW w:w="2376" w:type="dxa"/>
            <w:shd w:val="clear" w:color="auto" w:fill="auto"/>
          </w:tcPr>
          <w:p w:rsidR="00AE5928" w:rsidRPr="00E43E68" w:rsidRDefault="00AE5928" w:rsidP="00E0579B">
            <w:pPr>
              <w:rPr>
                <w:rFonts w:eastAsia="Calibri"/>
                <w:sz w:val="24"/>
                <w:szCs w:val="24"/>
              </w:rPr>
            </w:pPr>
            <w:r w:rsidRPr="00E43E68">
              <w:rPr>
                <w:rFonts w:eastAsia="Calibri"/>
                <w:sz w:val="24"/>
                <w:szCs w:val="24"/>
              </w:rPr>
              <w:t xml:space="preserve">Toate compartimentele din cadrul Primăriei Comunei Sfințești  prin funcținarii publici încadrați </w:t>
            </w:r>
          </w:p>
        </w:tc>
      </w:tr>
      <w:tr w:rsidR="00AE5928" w:rsidRPr="00E43E68" w:rsidTr="00E0579B">
        <w:trPr>
          <w:trHeight w:val="475"/>
        </w:trPr>
        <w:tc>
          <w:tcPr>
            <w:tcW w:w="462"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10</w:t>
            </w:r>
          </w:p>
        </w:tc>
        <w:tc>
          <w:tcPr>
            <w:tcW w:w="6342"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Aplicarea sanctiunilor prevazute de lege in cazurile in care cu ocazia verificarilor efectuate se constata declararea  de date neconforme cu realitatea, nedeclararea la termenele stabilite si in forma solicitata a datelor care fac obiectul registrului agricol</w:t>
            </w:r>
          </w:p>
        </w:tc>
        <w:tc>
          <w:tcPr>
            <w:tcW w:w="1418" w:type="dxa"/>
            <w:shd w:val="clear" w:color="auto" w:fill="auto"/>
          </w:tcPr>
          <w:p w:rsidR="00AE5928" w:rsidRPr="00E43E68" w:rsidRDefault="00AE5928" w:rsidP="00E0579B">
            <w:pPr>
              <w:jc w:val="both"/>
              <w:rPr>
                <w:rFonts w:eastAsia="Calibri"/>
                <w:sz w:val="24"/>
                <w:szCs w:val="24"/>
              </w:rPr>
            </w:pPr>
            <w:r w:rsidRPr="00E43E68">
              <w:rPr>
                <w:rFonts w:eastAsia="Calibri"/>
                <w:sz w:val="24"/>
                <w:szCs w:val="24"/>
              </w:rPr>
              <w:t>permanent</w:t>
            </w:r>
          </w:p>
        </w:tc>
        <w:tc>
          <w:tcPr>
            <w:tcW w:w="2376" w:type="dxa"/>
            <w:shd w:val="clear" w:color="auto" w:fill="auto"/>
          </w:tcPr>
          <w:p w:rsidR="00AE5928" w:rsidRPr="00E43E68" w:rsidRDefault="00AE5928" w:rsidP="00E0579B">
            <w:pPr>
              <w:rPr>
                <w:rFonts w:eastAsia="Calibri"/>
                <w:sz w:val="24"/>
                <w:szCs w:val="24"/>
              </w:rPr>
            </w:pPr>
            <w:r w:rsidRPr="00E43E68">
              <w:rPr>
                <w:rFonts w:eastAsia="Calibri"/>
                <w:sz w:val="24"/>
                <w:szCs w:val="24"/>
              </w:rPr>
              <w:t>Primarul Comunei Sfințești</w:t>
            </w:r>
          </w:p>
        </w:tc>
      </w:tr>
    </w:tbl>
    <w:p w:rsidR="00AE5928" w:rsidRPr="00E43E68" w:rsidRDefault="00AE5928" w:rsidP="00AE5928">
      <w:pPr>
        <w:ind w:firstLine="540"/>
        <w:jc w:val="both"/>
        <w:rPr>
          <w:sz w:val="24"/>
          <w:szCs w:val="24"/>
        </w:rPr>
      </w:pPr>
      <w:r w:rsidRPr="00E43E68">
        <w:rPr>
          <w:sz w:val="24"/>
          <w:szCs w:val="24"/>
        </w:rPr>
        <w:tab/>
      </w:r>
      <w:r w:rsidRPr="00E43E68">
        <w:rPr>
          <w:sz w:val="24"/>
          <w:szCs w:val="24"/>
        </w:rPr>
        <w:tab/>
      </w:r>
      <w:r w:rsidRPr="00E43E68">
        <w:rPr>
          <w:sz w:val="24"/>
          <w:szCs w:val="24"/>
        </w:rPr>
        <w:tab/>
      </w:r>
      <w:r w:rsidRPr="00E43E68">
        <w:rPr>
          <w:sz w:val="24"/>
          <w:szCs w:val="24"/>
        </w:rPr>
        <w:tab/>
      </w:r>
      <w:r w:rsidRPr="00E43E68">
        <w:rPr>
          <w:sz w:val="24"/>
          <w:szCs w:val="24"/>
        </w:rPr>
        <w:tab/>
        <w:t xml:space="preserve">                                                  </w:t>
      </w:r>
    </w:p>
    <w:p w:rsidR="00AE5928" w:rsidRPr="00E43E68" w:rsidRDefault="00AE5928" w:rsidP="00AE5928">
      <w:pPr>
        <w:ind w:firstLine="540"/>
        <w:jc w:val="both"/>
        <w:rPr>
          <w:sz w:val="24"/>
          <w:szCs w:val="24"/>
        </w:rPr>
      </w:pPr>
    </w:p>
    <w:p w:rsidR="00AE5928" w:rsidRPr="00E43E68" w:rsidRDefault="00AE5928" w:rsidP="00AE5928">
      <w:pPr>
        <w:ind w:firstLine="540"/>
        <w:jc w:val="both"/>
        <w:rPr>
          <w:sz w:val="24"/>
          <w:szCs w:val="24"/>
        </w:rPr>
      </w:pPr>
    </w:p>
    <w:p w:rsidR="00AE5928" w:rsidRPr="00E43E68" w:rsidRDefault="00AE5928" w:rsidP="00AE5928">
      <w:pPr>
        <w:ind w:firstLine="540"/>
        <w:jc w:val="both"/>
        <w:rPr>
          <w:sz w:val="24"/>
          <w:szCs w:val="24"/>
        </w:rPr>
      </w:pPr>
      <w:r w:rsidRPr="00E43E68">
        <w:rPr>
          <w:sz w:val="24"/>
          <w:szCs w:val="24"/>
        </w:rPr>
        <w:t xml:space="preserve">       </w:t>
      </w:r>
    </w:p>
    <w:p w:rsidR="00AE5928" w:rsidRPr="00E43E68" w:rsidRDefault="00AE5928" w:rsidP="00AE5928">
      <w:pPr>
        <w:rPr>
          <w:sz w:val="24"/>
          <w:szCs w:val="24"/>
        </w:rPr>
      </w:pPr>
    </w:p>
    <w:p w:rsidR="00AE5928" w:rsidRPr="00E43E68" w:rsidRDefault="00AE5928" w:rsidP="00AE5928">
      <w:pPr>
        <w:rPr>
          <w:sz w:val="24"/>
          <w:szCs w:val="24"/>
        </w:rPr>
      </w:pPr>
    </w:p>
    <w:p w:rsidR="00AE5928" w:rsidRDefault="00AE5928" w:rsidP="00AE5928">
      <w:pPr>
        <w:jc w:val="both"/>
        <w:rPr>
          <w:b/>
          <w:sz w:val="24"/>
          <w:szCs w:val="24"/>
          <w:lang w:val="fr-FR"/>
        </w:rPr>
      </w:pPr>
      <w:r>
        <w:rPr>
          <w:b/>
          <w:sz w:val="24"/>
          <w:szCs w:val="24"/>
          <w:lang w:val="fr-FR"/>
        </w:rPr>
        <w:t xml:space="preserve">                            PREȘEDINTE DE ȘEDINȚĂ ,</w:t>
      </w:r>
    </w:p>
    <w:p w:rsidR="00AE5928" w:rsidRDefault="00AE5928" w:rsidP="00AE5928">
      <w:pPr>
        <w:jc w:val="both"/>
        <w:rPr>
          <w:b/>
          <w:sz w:val="24"/>
          <w:szCs w:val="24"/>
          <w:lang w:val="fr-FR"/>
        </w:rPr>
      </w:pPr>
      <w:r>
        <w:rPr>
          <w:b/>
          <w:sz w:val="24"/>
          <w:szCs w:val="24"/>
          <w:lang w:val="fr-FR"/>
        </w:rPr>
        <w:t xml:space="preserve">                                     ISVORANU ION                    </w:t>
      </w:r>
    </w:p>
    <w:p w:rsidR="00AE5928" w:rsidRDefault="00AE5928" w:rsidP="00AE5928">
      <w:pPr>
        <w:jc w:val="both"/>
        <w:rPr>
          <w:b/>
          <w:sz w:val="24"/>
          <w:szCs w:val="24"/>
          <w:lang w:val="fr-FR"/>
        </w:rPr>
      </w:pPr>
    </w:p>
    <w:p w:rsidR="00AE5928" w:rsidRDefault="00AE5928" w:rsidP="00AE5928">
      <w:pPr>
        <w:jc w:val="both"/>
        <w:rPr>
          <w:b/>
          <w:sz w:val="24"/>
          <w:szCs w:val="24"/>
          <w:lang w:val="fr-FR"/>
        </w:rPr>
      </w:pPr>
    </w:p>
    <w:p w:rsidR="00AE5928" w:rsidRPr="00997669" w:rsidRDefault="00AE5928" w:rsidP="00AE5928">
      <w:pPr>
        <w:jc w:val="both"/>
        <w:rPr>
          <w:b/>
          <w:sz w:val="24"/>
          <w:szCs w:val="24"/>
          <w:lang w:val="fr-FR"/>
        </w:rPr>
      </w:pPr>
      <w:r>
        <w:rPr>
          <w:b/>
          <w:sz w:val="24"/>
          <w:szCs w:val="24"/>
          <w:lang w:val="fr-FR"/>
        </w:rPr>
        <w:t xml:space="preserve">                                                                                        </w:t>
      </w:r>
      <w:r w:rsidRPr="00997669">
        <w:rPr>
          <w:b/>
          <w:sz w:val="24"/>
          <w:szCs w:val="24"/>
          <w:lang w:val="fr-FR"/>
        </w:rPr>
        <w:t>Contrasemneaza pentru legalitate ,</w:t>
      </w:r>
    </w:p>
    <w:p w:rsidR="00AE5928" w:rsidRPr="00997669" w:rsidRDefault="00AE5928" w:rsidP="00AE5928">
      <w:pPr>
        <w:jc w:val="both"/>
        <w:rPr>
          <w:b/>
          <w:sz w:val="24"/>
          <w:szCs w:val="24"/>
          <w:lang w:val="fr-FR"/>
        </w:rPr>
      </w:pPr>
      <w:r w:rsidRPr="00997669">
        <w:rPr>
          <w:b/>
          <w:sz w:val="24"/>
          <w:szCs w:val="24"/>
          <w:lang w:val="fr-FR"/>
        </w:rPr>
        <w:t xml:space="preserve">                                                                        </w:t>
      </w:r>
      <w:r>
        <w:rPr>
          <w:b/>
          <w:sz w:val="24"/>
          <w:szCs w:val="24"/>
          <w:lang w:val="fr-FR"/>
        </w:rPr>
        <w:t xml:space="preserve">            </w:t>
      </w:r>
      <w:r w:rsidRPr="00997669">
        <w:rPr>
          <w:b/>
          <w:sz w:val="24"/>
          <w:szCs w:val="24"/>
          <w:lang w:val="fr-FR"/>
        </w:rPr>
        <w:t xml:space="preserve">  </w:t>
      </w:r>
      <w:r>
        <w:rPr>
          <w:b/>
          <w:sz w:val="24"/>
          <w:szCs w:val="24"/>
          <w:lang w:val="fr-FR"/>
        </w:rPr>
        <w:t xml:space="preserve">  </w:t>
      </w:r>
      <w:r w:rsidRPr="00997669">
        <w:rPr>
          <w:b/>
          <w:sz w:val="24"/>
          <w:szCs w:val="24"/>
          <w:lang w:val="fr-FR"/>
        </w:rPr>
        <w:t xml:space="preserve"> </w:t>
      </w:r>
      <w:r>
        <w:rPr>
          <w:b/>
          <w:sz w:val="24"/>
          <w:szCs w:val="24"/>
          <w:lang w:val="fr-FR"/>
        </w:rPr>
        <w:t xml:space="preserve">       </w:t>
      </w:r>
      <w:r w:rsidRPr="00997669">
        <w:rPr>
          <w:b/>
          <w:sz w:val="24"/>
          <w:szCs w:val="24"/>
          <w:lang w:val="fr-FR"/>
        </w:rPr>
        <w:t xml:space="preserve">      Secretar General ,</w:t>
      </w:r>
    </w:p>
    <w:p w:rsidR="00AE5928" w:rsidRPr="00997669" w:rsidRDefault="00AE5928" w:rsidP="00AE5928">
      <w:pPr>
        <w:jc w:val="both"/>
        <w:rPr>
          <w:b/>
          <w:sz w:val="24"/>
          <w:szCs w:val="24"/>
          <w:lang w:val="fr-FR"/>
        </w:rPr>
      </w:pPr>
      <w:r w:rsidRPr="00997669">
        <w:rPr>
          <w:b/>
          <w:sz w:val="24"/>
          <w:szCs w:val="24"/>
          <w:lang w:val="fr-FR"/>
        </w:rPr>
        <w:t xml:space="preserve">                                                                            </w:t>
      </w:r>
      <w:r>
        <w:rPr>
          <w:b/>
          <w:sz w:val="24"/>
          <w:szCs w:val="24"/>
          <w:lang w:val="fr-FR"/>
        </w:rPr>
        <w:t xml:space="preserve">            </w:t>
      </w:r>
      <w:r w:rsidRPr="00997669">
        <w:rPr>
          <w:b/>
          <w:sz w:val="24"/>
          <w:szCs w:val="24"/>
          <w:lang w:val="fr-FR"/>
        </w:rPr>
        <w:t xml:space="preserve"> </w:t>
      </w:r>
      <w:r>
        <w:rPr>
          <w:b/>
          <w:sz w:val="24"/>
          <w:szCs w:val="24"/>
          <w:lang w:val="fr-FR"/>
        </w:rPr>
        <w:t xml:space="preserve">       </w:t>
      </w:r>
      <w:r w:rsidRPr="00997669">
        <w:rPr>
          <w:b/>
          <w:sz w:val="24"/>
          <w:szCs w:val="24"/>
          <w:lang w:val="fr-FR"/>
        </w:rPr>
        <w:t xml:space="preserve">  Florescu Liliana Ionela</w:t>
      </w:r>
    </w:p>
    <w:p w:rsidR="00AE5928" w:rsidRDefault="00AE5928" w:rsidP="00AE5928">
      <w:pPr>
        <w:jc w:val="both"/>
        <w:rPr>
          <w:b/>
          <w:sz w:val="24"/>
          <w:szCs w:val="24"/>
          <w:lang w:val="fr-FR"/>
        </w:rPr>
      </w:pPr>
    </w:p>
    <w:p w:rsidR="00AE5928" w:rsidRPr="00E43E68" w:rsidRDefault="00AE5928" w:rsidP="00AE5928">
      <w:pPr>
        <w:rPr>
          <w:sz w:val="24"/>
          <w:szCs w:val="24"/>
        </w:rPr>
      </w:pPr>
    </w:p>
    <w:p w:rsidR="00AE5928" w:rsidRPr="00E43E68" w:rsidRDefault="00AE5928" w:rsidP="00AE5928">
      <w:pPr>
        <w:rPr>
          <w:sz w:val="24"/>
          <w:szCs w:val="24"/>
        </w:rPr>
      </w:pPr>
    </w:p>
    <w:p w:rsidR="00AE5928" w:rsidRPr="00E43E68" w:rsidRDefault="00AE5928" w:rsidP="00AE5928">
      <w:pPr>
        <w:rPr>
          <w:sz w:val="24"/>
          <w:szCs w:val="24"/>
        </w:rPr>
      </w:pPr>
    </w:p>
    <w:p w:rsidR="00AE5928" w:rsidRPr="00E43E68" w:rsidRDefault="00AE5928" w:rsidP="00AE5928">
      <w:pPr>
        <w:rPr>
          <w:sz w:val="24"/>
          <w:szCs w:val="24"/>
        </w:rPr>
      </w:pPr>
    </w:p>
    <w:p w:rsidR="00AE5928" w:rsidRPr="00E43E68" w:rsidRDefault="00AE5928" w:rsidP="00AE5928">
      <w:pPr>
        <w:rPr>
          <w:sz w:val="24"/>
          <w:szCs w:val="24"/>
        </w:rPr>
      </w:pPr>
    </w:p>
    <w:p w:rsidR="00AE5928" w:rsidRPr="00E43E68" w:rsidRDefault="00AE5928" w:rsidP="00AE5928">
      <w:pPr>
        <w:rPr>
          <w:sz w:val="24"/>
          <w:szCs w:val="24"/>
        </w:rPr>
      </w:pPr>
    </w:p>
    <w:p w:rsidR="00AE5928" w:rsidRPr="00E43E68" w:rsidRDefault="00AE5928" w:rsidP="00AE5928">
      <w:pPr>
        <w:rPr>
          <w:sz w:val="24"/>
          <w:szCs w:val="24"/>
        </w:rPr>
      </w:pPr>
    </w:p>
    <w:p w:rsidR="00AE5928" w:rsidRPr="00E43E68" w:rsidRDefault="00AE5928" w:rsidP="00AE5928">
      <w:pPr>
        <w:rPr>
          <w:sz w:val="24"/>
          <w:szCs w:val="24"/>
        </w:rPr>
      </w:pPr>
    </w:p>
    <w:p w:rsidR="00AE5928" w:rsidRPr="00E43E68" w:rsidRDefault="00AE5928" w:rsidP="00AE5928">
      <w:pPr>
        <w:rPr>
          <w:sz w:val="24"/>
          <w:szCs w:val="24"/>
        </w:rPr>
      </w:pPr>
    </w:p>
    <w:p w:rsidR="00AE5928" w:rsidRPr="00E43E68" w:rsidRDefault="00AE5928" w:rsidP="00AE5928">
      <w:pPr>
        <w:rPr>
          <w:sz w:val="24"/>
          <w:szCs w:val="24"/>
        </w:rPr>
      </w:pPr>
    </w:p>
    <w:p w:rsidR="00AE5928" w:rsidRPr="00E43E68" w:rsidRDefault="00AE5928" w:rsidP="00AE5928">
      <w:pPr>
        <w:rPr>
          <w:sz w:val="24"/>
          <w:szCs w:val="24"/>
        </w:rPr>
      </w:pPr>
    </w:p>
    <w:p w:rsidR="00AE5928" w:rsidRPr="00E43E68" w:rsidRDefault="00AE5928" w:rsidP="00AE5928">
      <w:pPr>
        <w:rPr>
          <w:sz w:val="24"/>
          <w:szCs w:val="24"/>
        </w:rPr>
      </w:pPr>
    </w:p>
    <w:p w:rsidR="00ED697F" w:rsidRDefault="00ED697F"/>
    <w:sectPr w:rsidR="00ED697F"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675FD9"/>
    <w:multiLevelType w:val="hybridMultilevel"/>
    <w:tmpl w:val="A0EAD856"/>
    <w:lvl w:ilvl="0" w:tplc="A4FA96AA">
      <w:start w:val="13"/>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oNotDisplayPageBoundaries/>
  <w:defaultTabStop w:val="720"/>
  <w:characterSpacingControl w:val="doNotCompress"/>
  <w:compat/>
  <w:rsids>
    <w:rsidRoot w:val="00AE5928"/>
    <w:rsid w:val="007D2DFE"/>
    <w:rsid w:val="00A96D51"/>
    <w:rsid w:val="00AE5928"/>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2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AE5928"/>
    <w:pPr>
      <w:keepNext/>
      <w:widowControl/>
      <w:autoSpaceDE/>
      <w:autoSpaceDN/>
      <w:adjustRightInd/>
      <w:ind w:firstLine="540"/>
      <w:jc w:val="center"/>
      <w:outlineLvl w:val="2"/>
    </w:pPr>
    <w:rPr>
      <w:b/>
      <w:bCs/>
      <w:sz w:val="24"/>
      <w:szCs w:val="24"/>
      <w:lang w:val="ro-RO" w:eastAsia="ro-RO"/>
    </w:rPr>
  </w:style>
  <w:style w:type="paragraph" w:styleId="Heading4">
    <w:name w:val="heading 4"/>
    <w:basedOn w:val="Normal"/>
    <w:next w:val="Normal"/>
    <w:link w:val="Heading4Char"/>
    <w:qFormat/>
    <w:rsid w:val="00AE5928"/>
    <w:pPr>
      <w:keepNext/>
      <w:widowControl/>
      <w:autoSpaceDE/>
      <w:autoSpaceDN/>
      <w:adjustRightInd/>
      <w:jc w:val="center"/>
      <w:outlineLvl w:val="3"/>
    </w:pPr>
    <w:rPr>
      <w:b/>
      <w:bCs/>
      <w:sz w:val="28"/>
      <w:szCs w:val="24"/>
      <w:u w:val="single"/>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character" w:customStyle="1" w:styleId="Heading3Char">
    <w:name w:val="Heading 3 Char"/>
    <w:basedOn w:val="DefaultParagraphFont"/>
    <w:link w:val="Heading3"/>
    <w:rsid w:val="00AE5928"/>
    <w:rPr>
      <w:rFonts w:ascii="Times New Roman" w:eastAsia="Times New Roman" w:hAnsi="Times New Roman" w:cs="Times New Roman"/>
      <w:b/>
      <w:bCs/>
      <w:sz w:val="24"/>
      <w:szCs w:val="24"/>
      <w:lang w:val="ro-RO" w:eastAsia="ro-RO"/>
    </w:rPr>
  </w:style>
  <w:style w:type="character" w:customStyle="1" w:styleId="Heading4Char">
    <w:name w:val="Heading 4 Char"/>
    <w:basedOn w:val="DefaultParagraphFont"/>
    <w:link w:val="Heading4"/>
    <w:rsid w:val="00AE5928"/>
    <w:rPr>
      <w:rFonts w:ascii="Times New Roman" w:eastAsia="Times New Roman" w:hAnsi="Times New Roman" w:cs="Times New Roman"/>
      <w:b/>
      <w:bCs/>
      <w:sz w:val="28"/>
      <w:szCs w:val="24"/>
      <w:u w:val="single"/>
      <w:lang w:val="ro-RO" w:eastAsia="ro-RO"/>
    </w:rPr>
  </w:style>
  <w:style w:type="character" w:customStyle="1" w:styleId="NoSpacingChar">
    <w:name w:val="No Spacing Char"/>
    <w:link w:val="NoSpacing"/>
    <w:uiPriority w:val="1"/>
    <w:locked/>
    <w:rsid w:val="00AE5928"/>
    <w:rPr>
      <w:rFonts w:ascii="Times New Roman" w:eastAsia="Times New Roman" w:hAnsi="Times New Roman" w:cs="Times New Roman"/>
      <w:sz w:val="20"/>
      <w:szCs w:val="20"/>
    </w:rPr>
  </w:style>
  <w:style w:type="paragraph" w:styleId="NoSpacing">
    <w:name w:val="No Spacing"/>
    <w:link w:val="NoSpacingChar"/>
    <w:uiPriority w:val="1"/>
    <w:qFormat/>
    <w:rsid w:val="00AE592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Hyperlink">
    <w:name w:val="Hyperlink"/>
    <w:basedOn w:val="DefaultParagraphFont"/>
    <w:unhideWhenUsed/>
    <w:rsid w:val="00AE5928"/>
    <w:rPr>
      <w:color w:val="0000FF"/>
      <w:u w:val="single"/>
    </w:rPr>
  </w:style>
  <w:style w:type="paragraph" w:styleId="BodyTextIndent">
    <w:name w:val="Body Text Indent"/>
    <w:basedOn w:val="Normal"/>
    <w:link w:val="BodyTextIndentChar"/>
    <w:uiPriority w:val="99"/>
    <w:semiHidden/>
    <w:unhideWhenUsed/>
    <w:rsid w:val="00AE5928"/>
    <w:pPr>
      <w:spacing w:after="120"/>
      <w:ind w:left="360"/>
    </w:pPr>
  </w:style>
  <w:style w:type="character" w:customStyle="1" w:styleId="BodyTextIndentChar">
    <w:name w:val="Body Text Indent Char"/>
    <w:basedOn w:val="DefaultParagraphFont"/>
    <w:link w:val="BodyTextIndent"/>
    <w:uiPriority w:val="99"/>
    <w:semiHidden/>
    <w:rsid w:val="00AE592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imariasfintesti.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1217</Words>
  <Characters>6938</Characters>
  <Application>Microsoft Office Word</Application>
  <DocSecurity>0</DocSecurity>
  <Lines>57</Lines>
  <Paragraphs>16</Paragraphs>
  <ScaleCrop>false</ScaleCrop>
  <Company/>
  <LinksUpToDate>false</LinksUpToDate>
  <CharactersWithSpaces>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2023-06-29T08:50:00Z</dcterms:created>
  <dcterms:modified xsi:type="dcterms:W3CDTF">2023-06-29T09:07:00Z</dcterms:modified>
</cp:coreProperties>
</file>