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039" w:rsidRDefault="00020039" w:rsidP="00020039">
      <w:pPr>
        <w:rPr>
          <w:lang w:val="pt-PT"/>
        </w:rPr>
      </w:pPr>
    </w:p>
    <w:p w:rsidR="00020039" w:rsidRDefault="00020039" w:rsidP="00020039">
      <w:pPr>
        <w:rPr>
          <w:lang w:val="pt-PT"/>
        </w:rPr>
      </w:pPr>
    </w:p>
    <w:p w:rsidR="00020039" w:rsidRPr="002F1C38" w:rsidRDefault="00020039" w:rsidP="00020039">
      <w:pPr>
        <w:pStyle w:val="NoSpacing"/>
      </w:pPr>
      <w:r w:rsidRPr="00F16701">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144.9pt;margin-top:-6.3pt;width:198.8pt;height:21.3pt;z-index:251660288" o:allowincell="f" adj="-11504511" fillcolor="black">
            <v:shadow color="#868686"/>
            <v:textpath style="font-family:&quot;R-Wide Latin&quot;;font-size:18pt" fitshape="t" trim="t" string="ROMÂNIA"/>
          </v:shape>
        </w:pict>
      </w:r>
      <w:r w:rsidRPr="00F16701">
        <w:pict>
          <v:rect id="_x0000_s1027" style="position:absolute;margin-left:-6.3pt;margin-top:11.15pt;width:518.4pt;height:9.5pt;z-index:251661312" o:allowincell="f" fillcolor="#36f" strokecolor="blue"/>
        </w:pict>
      </w:r>
      <w:r w:rsidRPr="00F16701">
        <w:pict>
          <v:rect id="_x0000_s1028" style="position:absolute;margin-left:-7pt;margin-top:19.05pt;width:519.1pt;height:8.5pt;z-index:251662336" o:allowincell="f" fillcolor="yellow" strokecolor="yellow"/>
        </w:pict>
      </w:r>
      <w:r w:rsidRPr="00F16701">
        <w:pict>
          <v:rect id="_x0000_s1029" style="position:absolute;margin-left:-7pt;margin-top:26.15pt;width:519.1pt;height:8.6pt;z-index:251663360" o:allowincell="f" fillcolor="red" strokecolor="red"/>
        </w:pict>
      </w:r>
    </w:p>
    <w:p w:rsidR="00020039" w:rsidRPr="002F1C38" w:rsidRDefault="00020039" w:rsidP="00020039">
      <w:pPr>
        <w:pStyle w:val="NoSpacing"/>
      </w:pPr>
    </w:p>
    <w:p w:rsidR="00020039" w:rsidRPr="002F1C38" w:rsidRDefault="00020039" w:rsidP="00020039">
      <w:pPr>
        <w:pStyle w:val="NoSpacing"/>
      </w:pPr>
    </w:p>
    <w:p w:rsidR="00020039" w:rsidRPr="00D63F18" w:rsidRDefault="00020039" w:rsidP="00020039">
      <w:pPr>
        <w:pStyle w:val="NoSpacing"/>
        <w:rPr>
          <w:rFonts w:ascii="Times New Roman" w:hAnsi="Times New Roman"/>
          <w:sz w:val="26"/>
          <w:szCs w:val="26"/>
        </w:rPr>
      </w:pPr>
      <w:r w:rsidRPr="00F16701">
        <w:pict>
          <v:shapetype id="_x0000_t202" coordsize="21600,21600" o:spt="202" path="m,l,21600r21600,l21600,xe">
            <v:stroke joinstyle="miter"/>
            <v:path gradientshapeok="t" o:connecttype="rect"/>
          </v:shapetype>
          <v:shape id="_x0000_s1030" type="#_x0000_t202" style="position:absolute;margin-left:54pt;margin-top:3.75pt;width:350.1pt;height:49pt;z-index:251664384" o:allowincell="f" stroked="f">
            <v:textbox>
              <w:txbxContent>
                <w:p w:rsidR="00020039" w:rsidRDefault="00020039" w:rsidP="00020039">
                  <w:pPr>
                    <w:pStyle w:val="Heading1"/>
                    <w:rPr>
                      <w:rFonts w:ascii="Times New Roman" w:hAnsi="Times New Roman"/>
                      <w:sz w:val="26"/>
                      <w:szCs w:val="26"/>
                    </w:rPr>
                  </w:pPr>
                  <w:r w:rsidRPr="008558E1">
                    <w:rPr>
                      <w:rFonts w:ascii="Times New Roman" w:hAnsi="Times New Roman"/>
                      <w:sz w:val="26"/>
                      <w:szCs w:val="26"/>
                    </w:rPr>
                    <w:t xml:space="preserve">Consiliul Local al </w:t>
                  </w:r>
                  <w:r>
                    <w:rPr>
                      <w:rFonts w:ascii="Times New Roman" w:hAnsi="Times New Roman"/>
                      <w:sz w:val="26"/>
                      <w:szCs w:val="26"/>
                    </w:rPr>
                    <w:t>c</w:t>
                  </w:r>
                  <w:r w:rsidRPr="008558E1">
                    <w:rPr>
                      <w:rFonts w:ascii="Times New Roman" w:hAnsi="Times New Roman"/>
                      <w:sz w:val="26"/>
                      <w:szCs w:val="26"/>
                    </w:rPr>
                    <w:t>omunei</w:t>
                  </w:r>
                  <w:r>
                    <w:rPr>
                      <w:rFonts w:ascii="Times New Roman" w:hAnsi="Times New Roman"/>
                      <w:sz w:val="26"/>
                      <w:szCs w:val="26"/>
                    </w:rPr>
                    <w:t xml:space="preserve"> Sfințești</w:t>
                  </w:r>
                </w:p>
                <w:p w:rsidR="00020039" w:rsidRPr="00C16EAC" w:rsidRDefault="00020039" w:rsidP="00020039">
                  <w:pPr>
                    <w:rPr>
                      <w:b/>
                    </w:rPr>
                  </w:pPr>
                  <w:r>
                    <w:t xml:space="preserve">                                 </w:t>
                  </w:r>
                  <w:r w:rsidRPr="00C16EAC">
                    <w:rPr>
                      <w:b/>
                    </w:rPr>
                    <w:t xml:space="preserve">JUDEȚUL  TELEORMAN </w:t>
                  </w:r>
                </w:p>
              </w:txbxContent>
            </v:textbox>
          </v:shape>
        </w:pict>
      </w:r>
    </w:p>
    <w:p w:rsidR="00020039" w:rsidRPr="00D63F18" w:rsidRDefault="00020039" w:rsidP="00020039">
      <w:pPr>
        <w:pStyle w:val="NoSpacing"/>
        <w:rPr>
          <w:rFonts w:ascii="Times New Roman" w:hAnsi="Times New Roman"/>
          <w:sz w:val="26"/>
          <w:szCs w:val="26"/>
        </w:rPr>
      </w:pPr>
    </w:p>
    <w:p w:rsidR="00020039" w:rsidRDefault="00020039" w:rsidP="00020039">
      <w:pPr>
        <w:pStyle w:val="NoSpacing"/>
        <w:jc w:val="center"/>
        <w:rPr>
          <w:rFonts w:ascii="Times New Roman" w:hAnsi="Times New Roman"/>
          <w:b/>
          <w:sz w:val="24"/>
          <w:szCs w:val="24"/>
        </w:rPr>
      </w:pPr>
    </w:p>
    <w:p w:rsidR="00020039" w:rsidRDefault="00020039" w:rsidP="00020039">
      <w:pPr>
        <w:pStyle w:val="NoSpacing"/>
        <w:jc w:val="center"/>
        <w:rPr>
          <w:rFonts w:ascii="Times New Roman" w:hAnsi="Times New Roman"/>
          <w:b/>
          <w:sz w:val="24"/>
          <w:szCs w:val="24"/>
        </w:rPr>
      </w:pPr>
    </w:p>
    <w:p w:rsidR="00020039" w:rsidRPr="008F7531" w:rsidRDefault="00020039" w:rsidP="00020039">
      <w:pPr>
        <w:jc w:val="center"/>
        <w:rPr>
          <w:b/>
          <w:szCs w:val="24"/>
        </w:rPr>
      </w:pPr>
      <w:r w:rsidRPr="008F7531">
        <w:rPr>
          <w:b/>
          <w:szCs w:val="24"/>
        </w:rPr>
        <w:t>Hotărâre</w:t>
      </w:r>
    </w:p>
    <w:p w:rsidR="00020039" w:rsidRPr="008F7531" w:rsidRDefault="00020039" w:rsidP="00020039">
      <w:pPr>
        <w:ind w:firstLine="720"/>
        <w:jc w:val="both"/>
        <w:rPr>
          <w:b/>
          <w:szCs w:val="24"/>
        </w:rPr>
      </w:pPr>
      <w:r w:rsidRPr="003C6D69">
        <w:rPr>
          <w:b/>
          <w:szCs w:val="24"/>
          <w:u w:val="single"/>
        </w:rPr>
        <w:t xml:space="preserve">Privind </w:t>
      </w:r>
      <w:r w:rsidRPr="008F7531">
        <w:rPr>
          <w:b/>
          <w:szCs w:val="24"/>
        </w:rPr>
        <w:t xml:space="preserve">avizarea Studiului de oportunitate, a Planului tarifar și analizei gradului de suportabilitate în cadrul SMID Teleorman,  Strategiei de contractare, Studiului de Fundamentare și a Documentației de Atribuire pentru ”delegarea prin concesiune a gestiunii activității de colectare și transport separat a deșeurilor municipale în județul Teleorman”, </w:t>
      </w:r>
      <w:r w:rsidRPr="008F7531">
        <w:rPr>
          <w:szCs w:val="24"/>
        </w:rPr>
        <w:t xml:space="preserve">precum si </w:t>
      </w:r>
      <w:r w:rsidRPr="008F7531">
        <w:rPr>
          <w:b/>
          <w:szCs w:val="24"/>
        </w:rPr>
        <w:t>mandatarea primarului comunei</w:t>
      </w:r>
      <w:r>
        <w:rPr>
          <w:b/>
          <w:szCs w:val="24"/>
        </w:rPr>
        <w:t xml:space="preserve"> Sfințești ca</w:t>
      </w:r>
      <w:r w:rsidRPr="008F7531">
        <w:rPr>
          <w:b/>
          <w:szCs w:val="24"/>
        </w:rPr>
        <w:t xml:space="preserve"> reprezentant al comune</w:t>
      </w:r>
      <w:r>
        <w:rPr>
          <w:b/>
          <w:szCs w:val="24"/>
        </w:rPr>
        <w:t xml:space="preserve"> Sfințești </w:t>
      </w:r>
      <w:r w:rsidRPr="008F7531">
        <w:rPr>
          <w:b/>
          <w:szCs w:val="24"/>
        </w:rPr>
        <w:t xml:space="preserve">in Adunarea Generală a Asociației de Dezvoltare Intercomunitară </w:t>
      </w:r>
      <w:r w:rsidRPr="008F7531">
        <w:rPr>
          <w:b/>
          <w:i/>
          <w:iCs/>
          <w:szCs w:val="24"/>
        </w:rPr>
        <w:t>,,Managementul Deșeurilor Teleorman”</w:t>
      </w:r>
      <w:r w:rsidRPr="008F7531">
        <w:rPr>
          <w:b/>
          <w:szCs w:val="24"/>
        </w:rPr>
        <w:t xml:space="preserve"> să voteze pentru aprobarea</w:t>
      </w:r>
      <w:r w:rsidRPr="008F7531">
        <w:rPr>
          <w:szCs w:val="24"/>
        </w:rPr>
        <w:t xml:space="preserve"> </w:t>
      </w:r>
      <w:r w:rsidRPr="008F7531">
        <w:rPr>
          <w:b/>
          <w:szCs w:val="24"/>
        </w:rPr>
        <w:t>Studiului de oportunitate, Planului tarifar și analizei gradului de suportabilitate în cadrul SMID Teleorman  Strategiei de contractare, Studiului de Fundamentare</w:t>
      </w:r>
      <w:r w:rsidRPr="008F7531">
        <w:rPr>
          <w:b/>
          <w:color w:val="FF0000"/>
          <w:szCs w:val="24"/>
        </w:rPr>
        <w:t xml:space="preserve"> </w:t>
      </w:r>
      <w:r w:rsidRPr="008F7531">
        <w:rPr>
          <w:b/>
          <w:szCs w:val="24"/>
        </w:rPr>
        <w:t>și a Documentației de Atribuire pentru ”delegarea prin concesiune a gestiunii activității de colectare și transport separat a deșeurilor municipale în județul Teleorman”.</w:t>
      </w:r>
    </w:p>
    <w:p w:rsidR="00020039" w:rsidRPr="008F7531" w:rsidRDefault="00020039" w:rsidP="00020039">
      <w:pPr>
        <w:pStyle w:val="NoSpacing"/>
        <w:rPr>
          <w:rFonts w:ascii="Times New Roman" w:hAnsi="Times New Roman"/>
          <w:sz w:val="24"/>
          <w:szCs w:val="24"/>
        </w:rPr>
      </w:pPr>
    </w:p>
    <w:p w:rsidR="00020039" w:rsidRPr="00D63F18" w:rsidRDefault="00020039" w:rsidP="00020039">
      <w:pPr>
        <w:pStyle w:val="NoSpacing"/>
        <w:rPr>
          <w:rFonts w:ascii="Times New Roman" w:hAnsi="Times New Roman"/>
          <w:sz w:val="26"/>
          <w:szCs w:val="26"/>
        </w:rPr>
      </w:pPr>
    </w:p>
    <w:p w:rsidR="00020039" w:rsidRPr="00D518A7" w:rsidRDefault="00020039" w:rsidP="00020039">
      <w:pPr>
        <w:rPr>
          <w:i/>
          <w:szCs w:val="24"/>
        </w:rPr>
      </w:pPr>
      <w:r w:rsidRPr="00D518A7">
        <w:rPr>
          <w:i/>
          <w:szCs w:val="24"/>
        </w:rPr>
        <w:t xml:space="preserve">    Consiliul Local al comunei Sfintesti , judetul Teleorman , intrunit in sedinta ordinara de lucru  conform prevederilor art. 133 alin.(1) din OUG nr.57/2019-privind Codul Administrativ </w:t>
      </w:r>
    </w:p>
    <w:p w:rsidR="00020039" w:rsidRPr="00D518A7" w:rsidRDefault="00020039" w:rsidP="00020039">
      <w:pPr>
        <w:rPr>
          <w:b/>
          <w:szCs w:val="24"/>
          <w:u w:val="single"/>
          <w:lang w:val="it-IT"/>
        </w:rPr>
      </w:pPr>
      <w:r w:rsidRPr="00D518A7">
        <w:rPr>
          <w:i/>
          <w:szCs w:val="24"/>
        </w:rPr>
        <w:t>, cu modificarile si completarile ulterioare</w:t>
      </w:r>
      <w:r w:rsidRPr="00D518A7">
        <w:rPr>
          <w:szCs w:val="24"/>
        </w:rPr>
        <w:t>, astazi 1</w:t>
      </w:r>
      <w:r>
        <w:rPr>
          <w:szCs w:val="24"/>
        </w:rPr>
        <w:t>4</w:t>
      </w:r>
      <w:r w:rsidRPr="00D518A7">
        <w:rPr>
          <w:szCs w:val="24"/>
        </w:rPr>
        <w:t xml:space="preserve"> decembrie 2022 , avand in vedere : </w:t>
      </w:r>
    </w:p>
    <w:p w:rsidR="00020039" w:rsidRPr="008F7531" w:rsidRDefault="00020039" w:rsidP="00020039">
      <w:pPr>
        <w:pStyle w:val="NoSpacing"/>
        <w:jc w:val="both"/>
        <w:rPr>
          <w:rFonts w:ascii="Times New Roman" w:hAnsi="Times New Roman"/>
          <w:b/>
          <w:i/>
          <w:sz w:val="24"/>
          <w:szCs w:val="24"/>
        </w:rPr>
      </w:pPr>
      <w:r w:rsidRPr="008F7531">
        <w:rPr>
          <w:rFonts w:ascii="Times New Roman" w:hAnsi="Times New Roman"/>
          <w:b/>
          <w:i/>
          <w:sz w:val="24"/>
          <w:szCs w:val="24"/>
        </w:rPr>
        <w:t>Având în vedere:</w:t>
      </w:r>
    </w:p>
    <w:p w:rsidR="00020039" w:rsidRPr="008F7531" w:rsidRDefault="00020039" w:rsidP="00020039">
      <w:pPr>
        <w:pStyle w:val="NoSpacing"/>
        <w:jc w:val="both"/>
        <w:rPr>
          <w:rFonts w:ascii="Times New Roman" w:hAnsi="Times New Roman"/>
          <w:b/>
          <w:i/>
          <w:sz w:val="24"/>
          <w:szCs w:val="24"/>
        </w:rPr>
      </w:pPr>
    </w:p>
    <w:p w:rsidR="00020039" w:rsidRPr="008F7531" w:rsidRDefault="00020039" w:rsidP="00020039">
      <w:pPr>
        <w:pStyle w:val="NoSpacing"/>
        <w:jc w:val="both"/>
        <w:rPr>
          <w:rFonts w:ascii="Times New Roman" w:hAnsi="Times New Roman"/>
          <w:sz w:val="24"/>
          <w:szCs w:val="24"/>
        </w:rPr>
      </w:pPr>
      <w:r w:rsidRPr="008F7531">
        <w:rPr>
          <w:rFonts w:ascii="Times New Roman" w:hAnsi="Times New Roman"/>
          <w:sz w:val="24"/>
          <w:szCs w:val="24"/>
        </w:rPr>
        <w:t xml:space="preserve">- raportul de specialitate nr._______ din _________ al </w:t>
      </w:r>
      <w:r>
        <w:rPr>
          <w:rFonts w:ascii="Times New Roman" w:hAnsi="Times New Roman"/>
          <w:sz w:val="24"/>
          <w:szCs w:val="24"/>
        </w:rPr>
        <w:t>viceprimarului comunei Sfințești , d-l Niță Marian ,</w:t>
      </w:r>
      <w:r w:rsidRPr="008F7531">
        <w:rPr>
          <w:rFonts w:ascii="Times New Roman" w:hAnsi="Times New Roman"/>
          <w:sz w:val="24"/>
          <w:szCs w:val="24"/>
        </w:rPr>
        <w:t xml:space="preserve"> prin care se propune avizarea: </w:t>
      </w:r>
    </w:p>
    <w:p w:rsidR="00020039" w:rsidRPr="00354671" w:rsidRDefault="00020039" w:rsidP="00020039">
      <w:pPr>
        <w:widowControl/>
        <w:suppressAutoHyphens w:val="0"/>
        <w:overflowPunct/>
        <w:autoSpaceDE/>
        <w:autoSpaceDN/>
        <w:adjustRightInd/>
        <w:jc w:val="both"/>
        <w:textAlignment w:val="auto"/>
        <w:rPr>
          <w:bCs/>
          <w:szCs w:val="24"/>
        </w:rPr>
      </w:pPr>
      <w:bookmarkStart w:id="0" w:name="_Hlk49446586"/>
      <w:r w:rsidRPr="00354671">
        <w:rPr>
          <w:szCs w:val="24"/>
        </w:rPr>
        <w:t xml:space="preserve">-Studiului de oportunitate privind delegarea prin concesiune a gestiunii activitatii de colectare si transport a deseurilor municipale in judetul Teleorman; </w:t>
      </w:r>
    </w:p>
    <w:p w:rsidR="00020039" w:rsidRPr="00354671" w:rsidRDefault="00020039" w:rsidP="00020039">
      <w:pPr>
        <w:widowControl/>
        <w:suppressAutoHyphens w:val="0"/>
        <w:overflowPunct/>
        <w:autoSpaceDE/>
        <w:autoSpaceDN/>
        <w:adjustRightInd/>
        <w:jc w:val="both"/>
        <w:textAlignment w:val="auto"/>
        <w:rPr>
          <w:bCs/>
          <w:szCs w:val="24"/>
        </w:rPr>
      </w:pPr>
      <w:r w:rsidRPr="00354671">
        <w:rPr>
          <w:szCs w:val="24"/>
        </w:rPr>
        <w:t xml:space="preserve">-Planului tarifar și Analizei pragului de suportabilitate pentru utilizatorii casnici în cadrul proiectului ,,Sistem Integrat de management in Judetul Teleorman”, </w:t>
      </w:r>
    </w:p>
    <w:p w:rsidR="00020039" w:rsidRPr="00354671" w:rsidRDefault="00020039" w:rsidP="00020039">
      <w:pPr>
        <w:widowControl/>
        <w:suppressAutoHyphens w:val="0"/>
        <w:overflowPunct/>
        <w:autoSpaceDE/>
        <w:autoSpaceDN/>
        <w:adjustRightInd/>
        <w:jc w:val="both"/>
        <w:textAlignment w:val="auto"/>
        <w:rPr>
          <w:bCs/>
          <w:szCs w:val="24"/>
        </w:rPr>
      </w:pPr>
      <w:r w:rsidRPr="00354671">
        <w:rPr>
          <w:szCs w:val="24"/>
        </w:rPr>
        <w:t>-Strategiei de contractare privind incheierea contractelor avand ca obiect ,,Delegarea prin concesionare a gestiunii activitatii de colectare separata si transport separat a deseurilor municipale in judetul Teleorman;</w:t>
      </w:r>
    </w:p>
    <w:p w:rsidR="00020039" w:rsidRPr="00354671" w:rsidRDefault="00020039" w:rsidP="00020039">
      <w:pPr>
        <w:widowControl/>
        <w:suppressAutoHyphens w:val="0"/>
        <w:overflowPunct/>
        <w:autoSpaceDE/>
        <w:autoSpaceDN/>
        <w:adjustRightInd/>
        <w:jc w:val="both"/>
        <w:textAlignment w:val="auto"/>
        <w:rPr>
          <w:bCs/>
          <w:szCs w:val="24"/>
        </w:rPr>
      </w:pPr>
      <w:r w:rsidRPr="00354671">
        <w:rPr>
          <w:szCs w:val="24"/>
        </w:rPr>
        <w:t xml:space="preserve">-Documentației de Atribuire pentru </w:t>
      </w:r>
      <w:r w:rsidRPr="00354671">
        <w:rPr>
          <w:i/>
          <w:iCs/>
          <w:szCs w:val="24"/>
        </w:rPr>
        <w:t>,,delegarea prin concesiune a gestiunii activității de colectare și transport separat a deșeurilor municipale în județul Teleorman”</w:t>
      </w:r>
      <w:bookmarkEnd w:id="0"/>
      <w:r w:rsidRPr="00354671">
        <w:rPr>
          <w:szCs w:val="24"/>
        </w:rPr>
        <w:t>, alcatuita din Caiet de sarcini, Fisa de date a achizitiei si a Contractului de delegare prin conceiune a gestiunii activitatii de colectare si transport a deseurilor municipale in judetul Teleorman;</w:t>
      </w:r>
    </w:p>
    <w:p w:rsidR="00020039" w:rsidRPr="00354671" w:rsidRDefault="00020039" w:rsidP="00020039">
      <w:pPr>
        <w:widowControl/>
        <w:suppressAutoHyphens w:val="0"/>
        <w:overflowPunct/>
        <w:autoSpaceDE/>
        <w:autoSpaceDN/>
        <w:adjustRightInd/>
        <w:jc w:val="both"/>
        <w:textAlignment w:val="auto"/>
        <w:rPr>
          <w:bCs/>
          <w:szCs w:val="24"/>
        </w:rPr>
      </w:pPr>
      <w:r w:rsidRPr="00354671">
        <w:rPr>
          <w:szCs w:val="24"/>
        </w:rPr>
        <w:t>-Mandatarea primarului comunei Sfințești , ca reprezentant al comunei Sfințești  în Adunarea Generală a Asociației de Dezvoltare Intercomunitară ,,Managementul Deșeurilor Teleorman”, să voteze pentru aprobarea:</w:t>
      </w:r>
    </w:p>
    <w:p w:rsidR="00020039" w:rsidRPr="00354671" w:rsidRDefault="00020039" w:rsidP="00020039">
      <w:pPr>
        <w:widowControl/>
        <w:suppressAutoHyphens w:val="0"/>
        <w:overflowPunct/>
        <w:autoSpaceDE/>
        <w:autoSpaceDN/>
        <w:adjustRightInd/>
        <w:jc w:val="both"/>
        <w:textAlignment w:val="auto"/>
        <w:rPr>
          <w:bCs/>
          <w:szCs w:val="24"/>
        </w:rPr>
      </w:pPr>
      <w:r w:rsidRPr="00354671">
        <w:rPr>
          <w:szCs w:val="24"/>
        </w:rPr>
        <w:t xml:space="preserve">-Studiului de oportunitate privind delegarea prin concesiune a gestiunii activitatii de colectare si transport a deseurilor municipale in judetul Teleorman; </w:t>
      </w:r>
    </w:p>
    <w:p w:rsidR="00020039" w:rsidRPr="00354671" w:rsidRDefault="00020039" w:rsidP="00020039">
      <w:pPr>
        <w:widowControl/>
        <w:suppressAutoHyphens w:val="0"/>
        <w:overflowPunct/>
        <w:autoSpaceDE/>
        <w:autoSpaceDN/>
        <w:adjustRightInd/>
        <w:jc w:val="both"/>
        <w:textAlignment w:val="auto"/>
        <w:rPr>
          <w:bCs/>
          <w:szCs w:val="24"/>
        </w:rPr>
      </w:pPr>
      <w:r w:rsidRPr="00354671">
        <w:rPr>
          <w:szCs w:val="24"/>
        </w:rPr>
        <w:lastRenderedPageBreak/>
        <w:t>-Planului tarifar și Analizei pragului de suportabilitate pentru utilizatorii casnici în cadrul proiectului ,,Sistem Integrat de management in Judetul Teleorman”:</w:t>
      </w:r>
    </w:p>
    <w:p w:rsidR="00020039" w:rsidRPr="00354671" w:rsidRDefault="00020039" w:rsidP="00020039">
      <w:pPr>
        <w:widowControl/>
        <w:suppressAutoHyphens w:val="0"/>
        <w:overflowPunct/>
        <w:autoSpaceDE/>
        <w:autoSpaceDN/>
        <w:adjustRightInd/>
        <w:jc w:val="both"/>
        <w:textAlignment w:val="auto"/>
        <w:rPr>
          <w:bCs/>
          <w:szCs w:val="24"/>
        </w:rPr>
      </w:pPr>
      <w:r w:rsidRPr="00354671">
        <w:rPr>
          <w:szCs w:val="24"/>
        </w:rPr>
        <w:t>-Strategiei de contractare privind incheierea contractelor avand ca obiect ,,Delegarea prin concesionare a gestiunii activitatii de colectare separata si transport separat a deseurilor municipale in judetul Teleorman;</w:t>
      </w:r>
    </w:p>
    <w:p w:rsidR="00020039" w:rsidRPr="00354671" w:rsidRDefault="00020039" w:rsidP="00020039">
      <w:pPr>
        <w:widowControl/>
        <w:suppressAutoHyphens w:val="0"/>
        <w:overflowPunct/>
        <w:autoSpaceDE/>
        <w:autoSpaceDN/>
        <w:adjustRightInd/>
        <w:jc w:val="both"/>
        <w:textAlignment w:val="auto"/>
        <w:rPr>
          <w:bCs/>
          <w:szCs w:val="24"/>
        </w:rPr>
      </w:pPr>
      <w:r w:rsidRPr="00354671">
        <w:rPr>
          <w:szCs w:val="24"/>
        </w:rPr>
        <w:t>- Documentației de Atribuire pentru ”delegarea prin concesiune a gestiunii activității de colectare și transport separat a deșeurilor municipale în județul Teleorman”, alcatuita din Caiet de sarcini, Fisa de date a achizitiei si a Contractului de delegare prin conceiune a gestiunii activitatii de colectare si transport a deseurilor municipale in judetul Teleorman;</w:t>
      </w:r>
    </w:p>
    <w:p w:rsidR="00020039" w:rsidRPr="00354671" w:rsidRDefault="00020039" w:rsidP="00020039">
      <w:pPr>
        <w:pStyle w:val="NoSpacing"/>
        <w:jc w:val="both"/>
        <w:rPr>
          <w:rFonts w:ascii="Times New Roman" w:hAnsi="Times New Roman"/>
          <w:sz w:val="24"/>
          <w:szCs w:val="24"/>
        </w:rPr>
      </w:pPr>
      <w:r w:rsidRPr="00354671">
        <w:rPr>
          <w:rFonts w:ascii="Times New Roman" w:eastAsia="Times New Roman" w:hAnsi="Times New Roman"/>
          <w:sz w:val="24"/>
          <w:szCs w:val="24"/>
        </w:rPr>
        <w:t xml:space="preserve">- Mandatarea </w:t>
      </w:r>
      <w:r w:rsidRPr="00354671">
        <w:rPr>
          <w:rFonts w:ascii="Times New Roman" w:eastAsia="Times New Roman" w:hAnsi="Times New Roman"/>
          <w:bCs/>
          <w:color w:val="1D2228"/>
          <w:sz w:val="24"/>
          <w:szCs w:val="24"/>
          <w:lang w:val="it-IT" w:eastAsia="ro-RO"/>
        </w:rPr>
        <w:t xml:space="preserve">Asociatiei de Dezvoltare Intercomunitara </w:t>
      </w:r>
      <w:r w:rsidRPr="00354671">
        <w:rPr>
          <w:rFonts w:ascii="Times New Roman" w:eastAsia="Times New Roman" w:hAnsi="Times New Roman"/>
          <w:bCs/>
          <w:i/>
          <w:iCs/>
          <w:color w:val="1D2228"/>
          <w:sz w:val="24"/>
          <w:szCs w:val="24"/>
          <w:lang w:val="it-IT" w:eastAsia="ro-RO"/>
        </w:rPr>
        <w:t>,,Managementul Deseurilor Teleorman”</w:t>
      </w:r>
      <w:r w:rsidRPr="00354671">
        <w:rPr>
          <w:rFonts w:ascii="Times New Roman" w:eastAsia="Times New Roman" w:hAnsi="Times New Roman"/>
          <w:bCs/>
          <w:color w:val="1D2228"/>
          <w:sz w:val="24"/>
          <w:szCs w:val="24"/>
          <w:lang w:val="it-IT" w:eastAsia="ro-RO"/>
        </w:rPr>
        <w:t>,</w:t>
      </w:r>
      <w:r w:rsidRPr="00354671">
        <w:rPr>
          <w:rFonts w:ascii="Times New Roman" w:eastAsia="Times New Roman" w:hAnsi="Times New Roman"/>
          <w:color w:val="1D2228"/>
          <w:sz w:val="24"/>
          <w:szCs w:val="24"/>
          <w:lang w:val="it-IT" w:eastAsia="ro-RO"/>
        </w:rPr>
        <w:t xml:space="preserve">  </w:t>
      </w:r>
      <w:r w:rsidRPr="00354671">
        <w:rPr>
          <w:rFonts w:ascii="Times New Roman" w:eastAsia="Times New Roman" w:hAnsi="Times New Roman"/>
          <w:bCs/>
          <w:color w:val="1D2228"/>
          <w:sz w:val="24"/>
          <w:szCs w:val="24"/>
          <w:lang w:val="it-IT" w:eastAsia="ro-RO"/>
        </w:rPr>
        <w:t>pentru desfasurarea procedurilor de achizitie publica privind delegarea prin concesiune a gestiunii activitatii de colectare separata si transport separat a deseurilor municipale in judetul Teleorman, modificarea documenatiei de atribuire si semnarea contractului de catre presedintele asociatiei;</w:t>
      </w:r>
    </w:p>
    <w:p w:rsidR="00020039" w:rsidRPr="00354671" w:rsidRDefault="00020039" w:rsidP="00020039">
      <w:pPr>
        <w:pStyle w:val="NoSpacing"/>
        <w:jc w:val="both"/>
        <w:rPr>
          <w:rFonts w:ascii="Times New Roman" w:hAnsi="Times New Roman"/>
          <w:sz w:val="24"/>
          <w:szCs w:val="24"/>
        </w:rPr>
      </w:pPr>
      <w:r w:rsidRPr="00354671">
        <w:rPr>
          <w:rFonts w:ascii="Times New Roman" w:hAnsi="Times New Roman"/>
          <w:sz w:val="24"/>
          <w:szCs w:val="24"/>
        </w:rPr>
        <w:t>-   avizul Comisiei de specialitate pe domenii de activitate ale Consiliului Local  Sfințești;</w:t>
      </w:r>
    </w:p>
    <w:p w:rsidR="00020039" w:rsidRPr="00354671" w:rsidRDefault="00020039" w:rsidP="00020039">
      <w:pPr>
        <w:pStyle w:val="NoSpacing"/>
        <w:jc w:val="both"/>
        <w:rPr>
          <w:rFonts w:ascii="Times New Roman" w:hAnsi="Times New Roman"/>
          <w:sz w:val="24"/>
          <w:szCs w:val="24"/>
        </w:rPr>
      </w:pPr>
      <w:r w:rsidRPr="00354671">
        <w:rPr>
          <w:rFonts w:ascii="Times New Roman" w:hAnsi="Times New Roman"/>
          <w:sz w:val="24"/>
          <w:szCs w:val="24"/>
        </w:rPr>
        <w:t xml:space="preserve">- prevederile </w:t>
      </w:r>
      <w:r w:rsidRPr="00354671">
        <w:rPr>
          <w:rFonts w:ascii="Times New Roman" w:hAnsi="Times New Roman"/>
          <w:bCs/>
          <w:sz w:val="24"/>
          <w:szCs w:val="24"/>
        </w:rPr>
        <w:t>art. 8 alin. (3) lit. d^1), art. 10 alin. (4) și alin. (5^1), art. 30 alin. (1) și alin. (5), din Legea nr. 51/2006 a serviciilor comunitare de utilități publice</w:t>
      </w:r>
      <w:r w:rsidRPr="00354671">
        <w:rPr>
          <w:rFonts w:ascii="Times New Roman" w:hAnsi="Times New Roman"/>
          <w:sz w:val="24"/>
          <w:szCs w:val="24"/>
        </w:rPr>
        <w:t xml:space="preserve">, republicată, cu modificările și completările ulterioare; </w:t>
      </w:r>
    </w:p>
    <w:p w:rsidR="00020039" w:rsidRPr="00354671" w:rsidRDefault="00020039" w:rsidP="00020039">
      <w:pPr>
        <w:pStyle w:val="ListParagraph"/>
        <w:ind w:left="0"/>
        <w:jc w:val="both"/>
        <w:rPr>
          <w:bCs/>
          <w:szCs w:val="24"/>
        </w:rPr>
      </w:pPr>
      <w:r w:rsidRPr="00354671">
        <w:rPr>
          <w:szCs w:val="24"/>
        </w:rPr>
        <w:t xml:space="preserve">-prevederile  </w:t>
      </w:r>
      <w:r w:rsidRPr="00354671">
        <w:rPr>
          <w:bCs/>
          <w:szCs w:val="24"/>
        </w:rPr>
        <w:t>Legii nr.101/2006 a serviciului de salubrizare a localităților</w:t>
      </w:r>
      <w:r w:rsidRPr="00354671">
        <w:rPr>
          <w:szCs w:val="24"/>
        </w:rPr>
        <w:t xml:space="preserve">, republicată, cu modificările și completările ulterioare; </w:t>
      </w:r>
    </w:p>
    <w:p w:rsidR="00020039" w:rsidRPr="00354671" w:rsidRDefault="00020039" w:rsidP="00020039">
      <w:pPr>
        <w:jc w:val="both"/>
        <w:rPr>
          <w:bCs/>
          <w:iCs/>
          <w:szCs w:val="24"/>
        </w:rPr>
      </w:pPr>
      <w:r w:rsidRPr="00354671">
        <w:rPr>
          <w:szCs w:val="24"/>
        </w:rPr>
        <w:t>- prevederile</w:t>
      </w:r>
      <w:r w:rsidRPr="00354671">
        <w:rPr>
          <w:bCs/>
          <w:szCs w:val="24"/>
        </w:rPr>
        <w:t xml:space="preserve">  OUG nr. 92 </w:t>
      </w:r>
      <w:r w:rsidRPr="00354671">
        <w:rPr>
          <w:szCs w:val="24"/>
        </w:rPr>
        <w:t>din august 2021 privind regimul deseurilor;</w:t>
      </w:r>
      <w:r w:rsidRPr="00354671">
        <w:rPr>
          <w:bCs/>
          <w:iCs/>
          <w:szCs w:val="24"/>
        </w:rPr>
        <w:t xml:space="preserve"> </w:t>
      </w:r>
    </w:p>
    <w:p w:rsidR="00020039" w:rsidRPr="00354671" w:rsidRDefault="00020039" w:rsidP="00020039">
      <w:pPr>
        <w:pStyle w:val="ListParagraph"/>
        <w:ind w:left="0"/>
        <w:jc w:val="both"/>
        <w:rPr>
          <w:bCs/>
          <w:szCs w:val="24"/>
        </w:rPr>
      </w:pPr>
      <w:r w:rsidRPr="00354671">
        <w:rPr>
          <w:bCs/>
          <w:szCs w:val="24"/>
        </w:rPr>
        <w:t xml:space="preserve">- </w:t>
      </w:r>
      <w:r w:rsidRPr="00354671">
        <w:rPr>
          <w:szCs w:val="24"/>
        </w:rPr>
        <w:t>prevederile</w:t>
      </w:r>
      <w:r w:rsidRPr="00354671">
        <w:rPr>
          <w:bCs/>
          <w:szCs w:val="24"/>
        </w:rPr>
        <w:t xml:space="preserve"> Legii 249/2015 privind modalitatea de gestionare a ambalajelor și a deșeurilor de ambalaje</w:t>
      </w:r>
      <w:r w:rsidRPr="00354671">
        <w:rPr>
          <w:szCs w:val="24"/>
        </w:rPr>
        <w:t xml:space="preserve"> și a </w:t>
      </w:r>
      <w:r w:rsidRPr="00354671">
        <w:rPr>
          <w:bCs/>
          <w:szCs w:val="24"/>
        </w:rPr>
        <w:t>Legii 196/2005 privind Fondul pentru mediu;</w:t>
      </w:r>
    </w:p>
    <w:p w:rsidR="00020039" w:rsidRPr="00354671" w:rsidRDefault="00020039" w:rsidP="00020039">
      <w:pPr>
        <w:pStyle w:val="ListParagraph"/>
        <w:widowControl/>
        <w:suppressAutoHyphens w:val="0"/>
        <w:overflowPunct/>
        <w:autoSpaceDE/>
        <w:autoSpaceDN/>
        <w:adjustRightInd/>
        <w:ind w:left="0"/>
        <w:jc w:val="both"/>
        <w:textAlignment w:val="auto"/>
        <w:rPr>
          <w:szCs w:val="24"/>
        </w:rPr>
      </w:pPr>
      <w:r w:rsidRPr="00354671">
        <w:rPr>
          <w:szCs w:val="24"/>
        </w:rPr>
        <w:t xml:space="preserve">-dispozitiilor </w:t>
      </w:r>
      <w:r w:rsidRPr="00354671">
        <w:rPr>
          <w:bCs/>
          <w:szCs w:val="24"/>
        </w:rPr>
        <w:t>art.5 alin. (1) lit. n), art.7 alin. (1) din Legea nr.100/2016, privind concesiunile de lucrări si concesiunile de servicii,</w:t>
      </w:r>
      <w:r w:rsidRPr="00354671">
        <w:rPr>
          <w:szCs w:val="24"/>
        </w:rPr>
        <w:t xml:space="preserve">  </w:t>
      </w:r>
      <w:r w:rsidRPr="00354671">
        <w:rPr>
          <w:bCs/>
          <w:szCs w:val="24"/>
        </w:rPr>
        <w:t>art.9 alin. (2) si alin. (3), art. 11÷art. 15 din HG nr. 867/2016, privind Normele de aplicare a Legii nr. 100/2016,</w:t>
      </w:r>
      <w:r w:rsidRPr="00354671">
        <w:rPr>
          <w:szCs w:val="24"/>
        </w:rPr>
        <w:t xml:space="preserve">            </w:t>
      </w:r>
    </w:p>
    <w:p w:rsidR="00020039" w:rsidRPr="00354671" w:rsidRDefault="00020039" w:rsidP="00020039">
      <w:pPr>
        <w:jc w:val="both"/>
        <w:rPr>
          <w:szCs w:val="24"/>
        </w:rPr>
      </w:pPr>
      <w:r w:rsidRPr="00354671">
        <w:rPr>
          <w:szCs w:val="24"/>
        </w:rPr>
        <w:t xml:space="preserve">- prevederile </w:t>
      </w:r>
      <w:r w:rsidRPr="00354671">
        <w:rPr>
          <w:bCs/>
          <w:szCs w:val="24"/>
        </w:rPr>
        <w:t>Legii  nr. 24/2000 privind normele de tehnică legislativă pentru elaborarea actelor normative,</w:t>
      </w:r>
      <w:r w:rsidRPr="00354671">
        <w:rPr>
          <w:szCs w:val="24"/>
        </w:rPr>
        <w:t xml:space="preserve"> republicată și actualizată,   </w:t>
      </w:r>
    </w:p>
    <w:p w:rsidR="00020039" w:rsidRPr="00354671" w:rsidRDefault="00020039" w:rsidP="00020039">
      <w:pPr>
        <w:jc w:val="both"/>
        <w:rPr>
          <w:szCs w:val="24"/>
        </w:rPr>
      </w:pPr>
    </w:p>
    <w:p w:rsidR="00020039" w:rsidRPr="00354671" w:rsidRDefault="00020039" w:rsidP="00020039">
      <w:pPr>
        <w:ind w:firstLine="720"/>
        <w:jc w:val="both"/>
        <w:rPr>
          <w:szCs w:val="24"/>
        </w:rPr>
      </w:pPr>
      <w:r w:rsidRPr="00354671">
        <w:rPr>
          <w:szCs w:val="24"/>
        </w:rPr>
        <w:t xml:space="preserve">În temeiul </w:t>
      </w:r>
      <w:r w:rsidRPr="00354671">
        <w:rPr>
          <w:bCs/>
          <w:szCs w:val="24"/>
        </w:rPr>
        <w:t xml:space="preserve">art. 89 alin. (1) </w:t>
      </w:r>
      <w:r w:rsidRPr="00354671">
        <w:rPr>
          <w:szCs w:val="24"/>
        </w:rPr>
        <w:t>si</w:t>
      </w:r>
      <w:r w:rsidRPr="00354671">
        <w:rPr>
          <w:bCs/>
          <w:szCs w:val="24"/>
        </w:rPr>
        <w:t xml:space="preserve"> alin. (2), art. 129 alin. (2) lit. c) si lit. d), alin. (6) lit.a, alin. (7) lit. n), art. 132,  art.137 alin. (1), art. 139 alin. (1), art. 297 alin. 1 lit. b),  din OUG nr.57/2019</w:t>
      </w:r>
      <w:r w:rsidRPr="00354671">
        <w:rPr>
          <w:szCs w:val="24"/>
        </w:rPr>
        <w:t xml:space="preserve">, </w:t>
      </w:r>
      <w:r w:rsidRPr="00354671">
        <w:rPr>
          <w:bCs/>
          <w:szCs w:val="24"/>
        </w:rPr>
        <w:t>privind Codul Administrativ</w:t>
      </w:r>
      <w:r w:rsidRPr="00354671">
        <w:rPr>
          <w:szCs w:val="24"/>
        </w:rPr>
        <w:t>, cu modificările și completările ulterioare;</w:t>
      </w:r>
    </w:p>
    <w:p w:rsidR="00020039" w:rsidRPr="00354671" w:rsidRDefault="00020039" w:rsidP="00020039">
      <w:pPr>
        <w:ind w:firstLine="720"/>
        <w:jc w:val="center"/>
        <w:rPr>
          <w:szCs w:val="24"/>
        </w:rPr>
      </w:pPr>
    </w:p>
    <w:p w:rsidR="00020039" w:rsidRPr="00354671" w:rsidRDefault="00020039" w:rsidP="00020039">
      <w:pPr>
        <w:ind w:firstLine="720"/>
        <w:jc w:val="center"/>
        <w:rPr>
          <w:color w:val="000000"/>
          <w:szCs w:val="24"/>
        </w:rPr>
      </w:pPr>
      <w:r w:rsidRPr="00354671">
        <w:rPr>
          <w:szCs w:val="24"/>
        </w:rPr>
        <w:t>HOTARASTE:</w:t>
      </w:r>
    </w:p>
    <w:p w:rsidR="00020039" w:rsidRPr="00354671" w:rsidRDefault="00020039" w:rsidP="00020039">
      <w:pPr>
        <w:pStyle w:val="NoSpacing"/>
        <w:jc w:val="both"/>
        <w:rPr>
          <w:rFonts w:ascii="Times New Roman" w:hAnsi="Times New Roman"/>
          <w:color w:val="000000"/>
          <w:sz w:val="24"/>
          <w:szCs w:val="24"/>
        </w:rPr>
      </w:pPr>
    </w:p>
    <w:p w:rsidR="00020039" w:rsidRPr="00354671" w:rsidRDefault="00020039" w:rsidP="00020039">
      <w:pPr>
        <w:ind w:firstLine="708"/>
        <w:jc w:val="both"/>
        <w:rPr>
          <w:szCs w:val="24"/>
        </w:rPr>
      </w:pPr>
      <w:r w:rsidRPr="00354671">
        <w:rPr>
          <w:szCs w:val="24"/>
        </w:rPr>
        <w:t xml:space="preserve">Art.1. Se avizează Studiul de oportunitate privind delegarea prin concesiune a gestiunii activității de colectare si transport a deșeurilor municipale in județul Teleorman, prevăzut în </w:t>
      </w:r>
      <w:r w:rsidRPr="00354671">
        <w:rPr>
          <w:bCs/>
          <w:szCs w:val="24"/>
        </w:rPr>
        <w:t>Anexa nr.1</w:t>
      </w:r>
      <w:r w:rsidRPr="00354671">
        <w:rPr>
          <w:szCs w:val="24"/>
        </w:rPr>
        <w:t xml:space="preserve"> la prezenta hotărâre și care face parte integrantă din aceasta.</w:t>
      </w:r>
    </w:p>
    <w:p w:rsidR="00020039" w:rsidRPr="00354671" w:rsidRDefault="00020039" w:rsidP="00020039">
      <w:pPr>
        <w:ind w:firstLine="708"/>
        <w:jc w:val="both"/>
        <w:rPr>
          <w:szCs w:val="24"/>
        </w:rPr>
      </w:pPr>
      <w:r w:rsidRPr="00354671">
        <w:rPr>
          <w:bCs/>
          <w:szCs w:val="24"/>
        </w:rPr>
        <w:t xml:space="preserve">Art.2. </w:t>
      </w:r>
      <w:r w:rsidRPr="00354671">
        <w:rPr>
          <w:szCs w:val="24"/>
        </w:rPr>
        <w:t xml:space="preserve">Se avizează Planul tarifar și Analiza pragului de suportabilitate pentru utilizatorii casnici în cadrul proiectului ,,Sistem Integrat de management in Județul Teleorman”, prevăzut în </w:t>
      </w:r>
      <w:r w:rsidRPr="00354671">
        <w:rPr>
          <w:bCs/>
          <w:szCs w:val="24"/>
        </w:rPr>
        <w:t>Anexa nr. 2</w:t>
      </w:r>
      <w:r w:rsidRPr="00354671">
        <w:rPr>
          <w:szCs w:val="24"/>
        </w:rPr>
        <w:t xml:space="preserve"> la prezenta hotărâre și care face parte integrantă din aceasta.</w:t>
      </w:r>
    </w:p>
    <w:p w:rsidR="00020039" w:rsidRPr="00354671" w:rsidRDefault="00020039" w:rsidP="00020039">
      <w:pPr>
        <w:ind w:firstLine="708"/>
        <w:jc w:val="both"/>
        <w:rPr>
          <w:szCs w:val="24"/>
        </w:rPr>
      </w:pPr>
      <w:r w:rsidRPr="00354671">
        <w:rPr>
          <w:bCs/>
          <w:szCs w:val="24"/>
        </w:rPr>
        <w:t xml:space="preserve">Art.3. </w:t>
      </w:r>
      <w:r w:rsidRPr="00354671">
        <w:rPr>
          <w:szCs w:val="24"/>
        </w:rPr>
        <w:t xml:space="preserve">Se avizează Strategia de contractare privind încheierea contractelor având ca obiect ,,Delegarea prin concesionare a gestiunii activității de colectare separata si transport separat a deșeurilor municipale in județul Teleorman, prevăzut în </w:t>
      </w:r>
      <w:r w:rsidRPr="00354671">
        <w:rPr>
          <w:bCs/>
          <w:szCs w:val="24"/>
        </w:rPr>
        <w:t>Anexa nr. 3</w:t>
      </w:r>
      <w:r w:rsidRPr="00354671">
        <w:rPr>
          <w:szCs w:val="24"/>
        </w:rPr>
        <w:t xml:space="preserve"> la prezenta hotărâre și care face parte integrantă din aceasta.</w:t>
      </w:r>
    </w:p>
    <w:p w:rsidR="00020039" w:rsidRPr="00354671" w:rsidRDefault="00020039" w:rsidP="00020039">
      <w:pPr>
        <w:ind w:firstLine="708"/>
        <w:jc w:val="both"/>
        <w:rPr>
          <w:szCs w:val="24"/>
        </w:rPr>
      </w:pPr>
    </w:p>
    <w:p w:rsidR="00020039" w:rsidRPr="00354671" w:rsidRDefault="00020039" w:rsidP="00020039">
      <w:pPr>
        <w:ind w:firstLine="708"/>
        <w:jc w:val="both"/>
        <w:rPr>
          <w:szCs w:val="24"/>
        </w:rPr>
      </w:pPr>
      <w:r w:rsidRPr="00354671">
        <w:rPr>
          <w:bCs/>
          <w:szCs w:val="24"/>
        </w:rPr>
        <w:lastRenderedPageBreak/>
        <w:t xml:space="preserve">Art. 4. </w:t>
      </w:r>
      <w:r w:rsidRPr="00354671">
        <w:rPr>
          <w:szCs w:val="24"/>
        </w:rPr>
        <w:t>Se avizează</w:t>
      </w:r>
      <w:r w:rsidRPr="00354671">
        <w:rPr>
          <w:bCs/>
          <w:szCs w:val="24"/>
        </w:rPr>
        <w:t xml:space="preserve"> ,, Studiul de Fundamentare a deciziei de delegare prin concesiune a gestiunii activității de colectare si transport a deșeurilor municipale in judetul Teleorman”, </w:t>
      </w:r>
      <w:r w:rsidRPr="00354671">
        <w:rPr>
          <w:szCs w:val="24"/>
        </w:rPr>
        <w:t>prevăzut in</w:t>
      </w:r>
      <w:r w:rsidRPr="00354671">
        <w:rPr>
          <w:bCs/>
          <w:szCs w:val="24"/>
        </w:rPr>
        <w:t xml:space="preserve"> Anexa nr. 4 </w:t>
      </w:r>
      <w:r w:rsidRPr="00354671">
        <w:rPr>
          <w:szCs w:val="24"/>
        </w:rPr>
        <w:t xml:space="preserve">la prezenta hotărâre si care face parte integrantă din prezenta hotărâre. </w:t>
      </w:r>
    </w:p>
    <w:p w:rsidR="00020039" w:rsidRPr="00354671" w:rsidRDefault="00020039" w:rsidP="00020039">
      <w:pPr>
        <w:ind w:firstLine="708"/>
        <w:jc w:val="both"/>
        <w:rPr>
          <w:szCs w:val="24"/>
        </w:rPr>
      </w:pPr>
      <w:r w:rsidRPr="00354671">
        <w:rPr>
          <w:szCs w:val="24"/>
        </w:rPr>
        <w:t xml:space="preserve">Art.5. Se avizează Documentația de Atribuire pentru </w:t>
      </w:r>
      <w:r w:rsidRPr="00354671">
        <w:rPr>
          <w:i/>
          <w:iCs/>
          <w:szCs w:val="24"/>
        </w:rPr>
        <w:t>,,delegarea prin concesiune a gestiunii activității de colectare și transport separat a deșeurilor municipale în județul Teleorman”</w:t>
      </w:r>
      <w:r w:rsidRPr="00354671">
        <w:rPr>
          <w:szCs w:val="24"/>
        </w:rPr>
        <w:t>, alcătuita din Caiet de sarcini, Fisa de date a achiziției si a Contractului de delegare prin concesiune a gestiunii activității de colectare si transport a deșeurilor municipale in județul Teleorman;</w:t>
      </w:r>
    </w:p>
    <w:p w:rsidR="00020039" w:rsidRPr="00354671" w:rsidRDefault="00020039" w:rsidP="00020039">
      <w:pPr>
        <w:ind w:firstLine="708"/>
        <w:jc w:val="both"/>
        <w:rPr>
          <w:i/>
          <w:iCs/>
          <w:szCs w:val="24"/>
        </w:rPr>
      </w:pPr>
      <w:r w:rsidRPr="00354671">
        <w:rPr>
          <w:szCs w:val="24"/>
        </w:rPr>
        <w:t xml:space="preserve">Art.6. Se mandatează domnul primar Ceaușu Marian –Anișor ca reprezentant al comunei Sfințești , jud.Teleorman  în </w:t>
      </w:r>
      <w:r w:rsidRPr="00354671">
        <w:rPr>
          <w:bCs/>
          <w:szCs w:val="24"/>
        </w:rPr>
        <w:t>Adunarea Generală a Asociației de Dezvoltare Intercomunitară</w:t>
      </w:r>
      <w:r w:rsidRPr="00354671">
        <w:rPr>
          <w:szCs w:val="24"/>
        </w:rPr>
        <w:t xml:space="preserve"> </w:t>
      </w:r>
      <w:r w:rsidRPr="00354671">
        <w:rPr>
          <w:i/>
          <w:iCs/>
          <w:szCs w:val="24"/>
        </w:rPr>
        <w:t>,,</w:t>
      </w:r>
      <w:r w:rsidRPr="00354671">
        <w:rPr>
          <w:bCs/>
          <w:i/>
          <w:iCs/>
          <w:szCs w:val="24"/>
        </w:rPr>
        <w:t>Managementul Deșeurilor Teleorman”</w:t>
      </w:r>
      <w:r w:rsidRPr="00354671">
        <w:rPr>
          <w:szCs w:val="24"/>
        </w:rPr>
        <w:t xml:space="preserve"> să voteze pentru aprobarea Studiului de oportunitate, Planului tarifar și analizei gradului de suportabilitate în cadrul SMID Teleorman,  Strategiei de contractare, Studiului de Fundamentare și a Documentației de Atribuire pentru </w:t>
      </w:r>
      <w:r w:rsidRPr="00354671">
        <w:rPr>
          <w:i/>
          <w:iCs/>
          <w:szCs w:val="24"/>
        </w:rPr>
        <w:t>”delegarea prin concesiune a gestiunii activității de colectare și transport separat a deșeurilor municipale în județul Teleorman”.</w:t>
      </w:r>
    </w:p>
    <w:p w:rsidR="00020039" w:rsidRPr="00354671" w:rsidRDefault="00020039" w:rsidP="00020039">
      <w:pPr>
        <w:pStyle w:val="NoSpacing"/>
        <w:ind w:left="720"/>
        <w:jc w:val="both"/>
        <w:rPr>
          <w:rFonts w:ascii="Times New Roman" w:eastAsia="Times New Roman" w:hAnsi="Times New Roman"/>
          <w:bCs/>
          <w:color w:val="1D2228"/>
          <w:sz w:val="24"/>
          <w:szCs w:val="24"/>
          <w:lang w:val="it-IT" w:eastAsia="ro-RO"/>
        </w:rPr>
      </w:pPr>
      <w:r w:rsidRPr="00354671">
        <w:rPr>
          <w:rFonts w:ascii="Times New Roman" w:hAnsi="Times New Roman"/>
          <w:bCs/>
          <w:sz w:val="24"/>
          <w:szCs w:val="24"/>
        </w:rPr>
        <w:t>Art.7.</w:t>
      </w:r>
      <w:r w:rsidRPr="00354671">
        <w:rPr>
          <w:rFonts w:ascii="Times New Roman" w:eastAsia="Times New Roman" w:hAnsi="Times New Roman"/>
          <w:color w:val="000000"/>
          <w:sz w:val="24"/>
          <w:szCs w:val="24"/>
        </w:rPr>
        <w:t xml:space="preserve">  </w:t>
      </w:r>
      <w:r w:rsidRPr="00354671">
        <w:rPr>
          <w:rFonts w:ascii="Times New Roman" w:eastAsia="Times New Roman" w:hAnsi="Times New Roman"/>
          <w:color w:val="1D2228"/>
          <w:sz w:val="24"/>
          <w:szCs w:val="24"/>
          <w:lang w:val="it-IT" w:eastAsia="ro-RO"/>
        </w:rPr>
        <w:t xml:space="preserve">Se acorda  </w:t>
      </w:r>
      <w:r w:rsidRPr="00354671">
        <w:rPr>
          <w:rFonts w:ascii="Times New Roman" w:eastAsia="Times New Roman" w:hAnsi="Times New Roman"/>
          <w:bCs/>
          <w:color w:val="1D2228"/>
          <w:sz w:val="24"/>
          <w:szCs w:val="24"/>
          <w:lang w:val="it-IT" w:eastAsia="ro-RO"/>
        </w:rPr>
        <w:t>mandat   special</w:t>
      </w:r>
      <w:r w:rsidRPr="00354671">
        <w:rPr>
          <w:rFonts w:ascii="Times New Roman" w:eastAsia="Times New Roman" w:hAnsi="Times New Roman"/>
          <w:color w:val="1D2228"/>
          <w:sz w:val="24"/>
          <w:szCs w:val="24"/>
          <w:lang w:val="it-IT" w:eastAsia="ro-RO"/>
        </w:rPr>
        <w:t xml:space="preserve">  </w:t>
      </w:r>
      <w:r w:rsidRPr="00354671">
        <w:rPr>
          <w:rFonts w:ascii="Times New Roman" w:eastAsia="Times New Roman" w:hAnsi="Times New Roman"/>
          <w:bCs/>
          <w:color w:val="1D2228"/>
          <w:sz w:val="24"/>
          <w:szCs w:val="24"/>
          <w:lang w:val="it-IT" w:eastAsia="ro-RO"/>
        </w:rPr>
        <w:t>Asociatiei de Dezvoltare Intercomunitara</w:t>
      </w:r>
    </w:p>
    <w:p w:rsidR="00020039" w:rsidRPr="00354671" w:rsidRDefault="00020039" w:rsidP="00020039">
      <w:pPr>
        <w:pStyle w:val="NoSpacing"/>
        <w:jc w:val="both"/>
        <w:rPr>
          <w:rFonts w:ascii="Times New Roman" w:hAnsi="Times New Roman"/>
          <w:sz w:val="24"/>
          <w:szCs w:val="24"/>
        </w:rPr>
      </w:pPr>
      <w:r w:rsidRPr="00354671">
        <w:rPr>
          <w:rFonts w:ascii="Times New Roman" w:eastAsia="Times New Roman" w:hAnsi="Times New Roman"/>
          <w:bCs/>
          <w:color w:val="1D2228"/>
          <w:sz w:val="24"/>
          <w:szCs w:val="24"/>
          <w:lang w:val="it-IT" w:eastAsia="ro-RO"/>
        </w:rPr>
        <w:t xml:space="preserve"> </w:t>
      </w:r>
      <w:r w:rsidRPr="00354671">
        <w:rPr>
          <w:rFonts w:ascii="Times New Roman" w:eastAsia="Times New Roman" w:hAnsi="Times New Roman"/>
          <w:bCs/>
          <w:i/>
          <w:iCs/>
          <w:color w:val="1D2228"/>
          <w:sz w:val="24"/>
          <w:szCs w:val="24"/>
          <w:lang w:val="it-IT" w:eastAsia="ro-RO"/>
        </w:rPr>
        <w:t>,,Managementul Deseurilor Teleorman”</w:t>
      </w:r>
      <w:r w:rsidRPr="00354671">
        <w:rPr>
          <w:rFonts w:ascii="Times New Roman" w:eastAsia="Times New Roman" w:hAnsi="Times New Roman"/>
          <w:bCs/>
          <w:color w:val="1D2228"/>
          <w:sz w:val="24"/>
          <w:szCs w:val="24"/>
          <w:lang w:val="it-IT" w:eastAsia="ro-RO"/>
        </w:rPr>
        <w:t>,</w:t>
      </w:r>
      <w:r w:rsidRPr="00354671">
        <w:rPr>
          <w:rFonts w:ascii="Times New Roman" w:eastAsia="Times New Roman" w:hAnsi="Times New Roman"/>
          <w:color w:val="1D2228"/>
          <w:sz w:val="24"/>
          <w:szCs w:val="24"/>
          <w:lang w:val="it-IT" w:eastAsia="ro-RO"/>
        </w:rPr>
        <w:t>  pentru:</w:t>
      </w:r>
    </w:p>
    <w:p w:rsidR="00020039" w:rsidRPr="00354671" w:rsidRDefault="00020039" w:rsidP="00020039">
      <w:pPr>
        <w:pStyle w:val="ListParagraph"/>
        <w:widowControl/>
        <w:numPr>
          <w:ilvl w:val="0"/>
          <w:numId w:val="1"/>
        </w:numPr>
        <w:shd w:val="clear" w:color="auto" w:fill="FFFFFF"/>
        <w:suppressAutoHyphens w:val="0"/>
        <w:overflowPunct/>
        <w:autoSpaceDE/>
        <w:autoSpaceDN/>
        <w:adjustRightInd/>
        <w:spacing w:after="120"/>
        <w:jc w:val="both"/>
        <w:textAlignment w:val="auto"/>
        <w:rPr>
          <w:bCs/>
          <w:color w:val="1D2228"/>
          <w:szCs w:val="24"/>
          <w:lang w:val="it-IT" w:eastAsia="ro-RO"/>
        </w:rPr>
      </w:pPr>
      <w:r w:rsidRPr="00354671">
        <w:rPr>
          <w:bCs/>
          <w:color w:val="1D2228"/>
          <w:szCs w:val="24"/>
          <w:lang w:val="it-IT" w:eastAsia="ro-RO"/>
        </w:rPr>
        <w:t xml:space="preserve">Derularea procedurii de achiziţie publică aferentă atribuirii „Contractului de </w:t>
      </w:r>
      <w:r w:rsidRPr="00354671">
        <w:rPr>
          <w:bCs/>
          <w:szCs w:val="24"/>
        </w:rPr>
        <w:t>delegarea prin concesiune a gestiunii activității de colectare și transport separat a deșeurilor municipale in județul Teleorman”</w:t>
      </w:r>
      <w:r w:rsidRPr="00354671">
        <w:rPr>
          <w:bCs/>
          <w:color w:val="1D2228"/>
          <w:szCs w:val="24"/>
          <w:lang w:val="it-IT" w:eastAsia="ro-RO"/>
        </w:rPr>
        <w:t xml:space="preserve"> (publicarea documentaţiei de atribuire, a anunţului de participare, elaborarea răspunsurilor la clarificările înaintate de posibilii ofertanţi, efectuarea modificărilor necesare în documentația, după caz, evaluarea ofertelor, întocmirea dosarului achiziţiei publice, elaborarea rapoartelor din cadrul procedurii de achiziţie şi orice alte documente necesare derulării şi finalizării procedurii de achiziţie);</w:t>
      </w:r>
    </w:p>
    <w:p w:rsidR="00020039" w:rsidRPr="00354671" w:rsidRDefault="00020039" w:rsidP="00020039">
      <w:pPr>
        <w:pStyle w:val="ListParagraph"/>
        <w:widowControl/>
        <w:numPr>
          <w:ilvl w:val="0"/>
          <w:numId w:val="1"/>
        </w:numPr>
        <w:shd w:val="clear" w:color="auto" w:fill="FFFFFF"/>
        <w:suppressAutoHyphens w:val="0"/>
        <w:overflowPunct/>
        <w:autoSpaceDE/>
        <w:autoSpaceDN/>
        <w:adjustRightInd/>
        <w:spacing w:after="120"/>
        <w:jc w:val="both"/>
        <w:textAlignment w:val="auto"/>
        <w:rPr>
          <w:bCs/>
          <w:color w:val="1D2228"/>
          <w:szCs w:val="24"/>
          <w:lang w:eastAsia="ro-RO"/>
        </w:rPr>
      </w:pPr>
      <w:r w:rsidRPr="00354671">
        <w:rPr>
          <w:bCs/>
          <w:color w:val="1D2228"/>
          <w:szCs w:val="24"/>
          <w:lang w:val="it-IT" w:eastAsia="ro-RO"/>
        </w:rPr>
        <w:t>Modificarea documentației de atribuire, generate de modificǎri legislative, solicitǎri ale diferitelor autoritǎți de reglementare sau finanțatoare, clarificări formulate de operatori economici.</w:t>
      </w:r>
    </w:p>
    <w:p w:rsidR="00020039" w:rsidRPr="00354671" w:rsidRDefault="00020039" w:rsidP="00020039">
      <w:pPr>
        <w:pStyle w:val="ListParagraph"/>
        <w:widowControl/>
        <w:numPr>
          <w:ilvl w:val="0"/>
          <w:numId w:val="1"/>
        </w:numPr>
        <w:shd w:val="clear" w:color="auto" w:fill="FFFFFF"/>
        <w:suppressAutoHyphens w:val="0"/>
        <w:overflowPunct/>
        <w:autoSpaceDE/>
        <w:autoSpaceDN/>
        <w:adjustRightInd/>
        <w:spacing w:after="120"/>
        <w:jc w:val="both"/>
        <w:textAlignment w:val="auto"/>
        <w:rPr>
          <w:bCs/>
          <w:color w:val="1D2228"/>
          <w:szCs w:val="24"/>
          <w:lang w:eastAsia="ro-RO"/>
        </w:rPr>
      </w:pPr>
      <w:r w:rsidRPr="00354671">
        <w:rPr>
          <w:bCs/>
          <w:color w:val="1D2228"/>
          <w:szCs w:val="24"/>
          <w:lang w:val="it-IT" w:eastAsia="ro-RO"/>
        </w:rPr>
        <w:t xml:space="preserve">Semnarea de către Preşedintele ADI,  în numele şi pe seama  Unităților Administrativ Teritoriale membre ale ADI a </w:t>
      </w:r>
      <w:r w:rsidRPr="00354671">
        <w:rPr>
          <w:bCs/>
          <w:i/>
          <w:iCs/>
          <w:color w:val="1D2228"/>
          <w:szCs w:val="24"/>
          <w:lang w:val="it-IT" w:eastAsia="ro-RO"/>
        </w:rPr>
        <w:t xml:space="preserve">„Contractului de </w:t>
      </w:r>
      <w:r w:rsidRPr="00354671">
        <w:rPr>
          <w:bCs/>
          <w:i/>
          <w:iCs/>
          <w:szCs w:val="24"/>
        </w:rPr>
        <w:t>delegare prin concesiune a gestiunii activității de colectare și transport separat a deșeurilor municipale in județul Teleorman”</w:t>
      </w:r>
      <w:r w:rsidRPr="00354671">
        <w:rPr>
          <w:bCs/>
          <w:i/>
          <w:iCs/>
          <w:color w:val="1D2228"/>
          <w:szCs w:val="24"/>
          <w:lang w:val="it-IT" w:eastAsia="ro-RO"/>
        </w:rPr>
        <w:t xml:space="preserve">. </w:t>
      </w:r>
    </w:p>
    <w:p w:rsidR="00020039" w:rsidRPr="00354671" w:rsidRDefault="00020039" w:rsidP="00020039">
      <w:pPr>
        <w:ind w:firstLine="720"/>
        <w:jc w:val="both"/>
        <w:rPr>
          <w:szCs w:val="24"/>
        </w:rPr>
      </w:pPr>
      <w:r w:rsidRPr="00354671">
        <w:rPr>
          <w:bCs/>
          <w:szCs w:val="24"/>
        </w:rPr>
        <w:t>Art. 8.</w:t>
      </w:r>
      <w:r w:rsidRPr="00354671">
        <w:rPr>
          <w:szCs w:val="24"/>
        </w:rPr>
        <w:t xml:space="preserve"> Prevederile prezentei hotărâri vor fi duse la îndeplinire de catre primarul comunei Sfințești , județul Teleorman .</w:t>
      </w:r>
    </w:p>
    <w:p w:rsidR="00020039" w:rsidRPr="00354671" w:rsidRDefault="00020039" w:rsidP="00020039">
      <w:pPr>
        <w:tabs>
          <w:tab w:val="left" w:pos="709"/>
        </w:tabs>
        <w:ind w:left="-180" w:firstLine="180"/>
        <w:jc w:val="both"/>
        <w:rPr>
          <w:color w:val="000000"/>
          <w:szCs w:val="24"/>
        </w:rPr>
      </w:pPr>
      <w:r w:rsidRPr="00354671">
        <w:rPr>
          <w:bCs/>
          <w:color w:val="000000"/>
          <w:szCs w:val="24"/>
        </w:rPr>
        <w:t xml:space="preserve">            Art. 9.  Secretarul comunei Sfințești, jud.Teleorman , va comunica, in termenul prevăzut de lege, prezenta hotărâre tuturor instituțiilor si autorităților publice interesate. </w:t>
      </w:r>
    </w:p>
    <w:p w:rsidR="00020039" w:rsidRDefault="00020039" w:rsidP="00020039">
      <w:pPr>
        <w:pStyle w:val="NoSpacing"/>
        <w:rPr>
          <w:szCs w:val="24"/>
        </w:rPr>
      </w:pPr>
    </w:p>
    <w:p w:rsidR="00020039" w:rsidRPr="001676F6" w:rsidRDefault="00020039" w:rsidP="00020039">
      <w:pPr>
        <w:pStyle w:val="NoSpacing"/>
        <w:rPr>
          <w:rFonts w:ascii="Times New Roman" w:hAnsi="Times New Roman"/>
          <w:b/>
          <w:bCs/>
          <w:sz w:val="24"/>
          <w:szCs w:val="24"/>
        </w:rPr>
      </w:pPr>
      <w:r>
        <w:rPr>
          <w:szCs w:val="24"/>
        </w:rPr>
        <w:tab/>
      </w:r>
      <w:r>
        <w:rPr>
          <w:rFonts w:ascii="Times New Roman" w:hAnsi="Times New Roman"/>
          <w:b/>
          <w:bCs/>
          <w:sz w:val="24"/>
          <w:szCs w:val="24"/>
        </w:rPr>
        <w:t xml:space="preserve">            </w:t>
      </w:r>
      <w:r w:rsidRPr="001676F6">
        <w:rPr>
          <w:rFonts w:ascii="Times New Roman" w:hAnsi="Times New Roman"/>
          <w:b/>
          <w:bCs/>
          <w:sz w:val="24"/>
          <w:szCs w:val="24"/>
        </w:rPr>
        <w:t>PREŞEDINTE DE ŞEDINŢĂ,</w:t>
      </w:r>
    </w:p>
    <w:p w:rsidR="00020039" w:rsidRDefault="00020039" w:rsidP="00020039">
      <w:pPr>
        <w:pStyle w:val="NoSpacing"/>
        <w:rPr>
          <w:rFonts w:ascii="Times New Roman" w:hAnsi="Times New Roman"/>
          <w:b/>
          <w:sz w:val="24"/>
          <w:szCs w:val="24"/>
        </w:rPr>
      </w:pPr>
      <w:r>
        <w:rPr>
          <w:rFonts w:ascii="Times New Roman" w:hAnsi="Times New Roman"/>
          <w:b/>
          <w:sz w:val="24"/>
          <w:szCs w:val="24"/>
        </w:rPr>
        <w:t xml:space="preserve">                                  </w:t>
      </w:r>
      <w:r w:rsidRPr="001676F6">
        <w:rPr>
          <w:rFonts w:ascii="Times New Roman" w:hAnsi="Times New Roman"/>
          <w:b/>
          <w:sz w:val="24"/>
          <w:szCs w:val="24"/>
        </w:rPr>
        <w:t xml:space="preserve">NIȚĂ MARIAN </w:t>
      </w:r>
      <w:r>
        <w:rPr>
          <w:rFonts w:ascii="Times New Roman" w:hAnsi="Times New Roman"/>
          <w:b/>
          <w:sz w:val="24"/>
          <w:szCs w:val="24"/>
        </w:rPr>
        <w:tab/>
      </w:r>
    </w:p>
    <w:p w:rsidR="00020039" w:rsidRPr="001676F6" w:rsidRDefault="00020039" w:rsidP="00020039">
      <w:pPr>
        <w:pStyle w:val="NoSpacing"/>
        <w:rPr>
          <w:rFonts w:ascii="Times New Roman" w:hAnsi="Times New Roman"/>
          <w:b/>
          <w:bCs/>
          <w:sz w:val="24"/>
          <w:szCs w:val="24"/>
        </w:rPr>
      </w:pPr>
      <w:r>
        <w:rPr>
          <w:rFonts w:ascii="Times New Roman" w:hAnsi="Times New Roman"/>
          <w:b/>
          <w:sz w:val="24"/>
          <w:szCs w:val="24"/>
        </w:rPr>
        <w:t xml:space="preserve">                                                                                                        </w:t>
      </w:r>
      <w:r w:rsidRPr="001676F6">
        <w:rPr>
          <w:rFonts w:ascii="Times New Roman" w:hAnsi="Times New Roman"/>
          <w:b/>
          <w:bCs/>
          <w:sz w:val="24"/>
          <w:szCs w:val="24"/>
        </w:rPr>
        <w:t xml:space="preserve">CONTRASEMNEAZĂ, </w:t>
      </w:r>
    </w:p>
    <w:p w:rsidR="00020039" w:rsidRPr="001676F6" w:rsidRDefault="00020039" w:rsidP="00020039">
      <w:pPr>
        <w:pStyle w:val="NoSpacing"/>
        <w:rPr>
          <w:rFonts w:ascii="Times New Roman" w:hAnsi="Times New Roman"/>
          <w:b/>
          <w:sz w:val="24"/>
          <w:szCs w:val="24"/>
        </w:rPr>
      </w:pPr>
      <w:r w:rsidRPr="001676F6">
        <w:rPr>
          <w:rFonts w:ascii="Times New Roman" w:hAnsi="Times New Roman"/>
          <w:b/>
          <w:sz w:val="24"/>
          <w:szCs w:val="24"/>
        </w:rPr>
        <w:t xml:space="preserve">                                                                                                            Secretar General</w:t>
      </w:r>
    </w:p>
    <w:p w:rsidR="00020039" w:rsidRDefault="00020039" w:rsidP="00020039">
      <w:pPr>
        <w:pStyle w:val="NoSpacing"/>
        <w:tabs>
          <w:tab w:val="left" w:pos="6807"/>
        </w:tabs>
        <w:rPr>
          <w:rFonts w:ascii="Times New Roman" w:hAnsi="Times New Roman"/>
          <w:b/>
          <w:sz w:val="24"/>
          <w:szCs w:val="24"/>
        </w:rPr>
      </w:pPr>
      <w:r w:rsidRPr="001676F6">
        <w:rPr>
          <w:rFonts w:ascii="Times New Roman" w:hAnsi="Times New Roman"/>
          <w:b/>
          <w:sz w:val="24"/>
          <w:szCs w:val="24"/>
        </w:rPr>
        <w:t xml:space="preserve">                                                                                                      Florescu Liliana-Ionela</w:t>
      </w:r>
    </w:p>
    <w:p w:rsidR="00020039" w:rsidRPr="001676F6" w:rsidRDefault="00020039" w:rsidP="00020039">
      <w:pPr>
        <w:jc w:val="both"/>
        <w:rPr>
          <w:b/>
          <w:color w:val="000000"/>
          <w:szCs w:val="24"/>
        </w:rPr>
      </w:pPr>
      <w:r w:rsidRPr="001676F6">
        <w:rPr>
          <w:b/>
          <w:szCs w:val="24"/>
        </w:rPr>
        <w:t>SFINTESTI</w:t>
      </w:r>
    </w:p>
    <w:p w:rsidR="00020039" w:rsidRPr="001676F6" w:rsidRDefault="00020039" w:rsidP="00020039">
      <w:pPr>
        <w:jc w:val="both"/>
        <w:rPr>
          <w:sz w:val="18"/>
          <w:szCs w:val="18"/>
        </w:rPr>
      </w:pPr>
      <w:r w:rsidRPr="001676F6">
        <w:rPr>
          <w:b/>
          <w:color w:val="000000"/>
          <w:szCs w:val="24"/>
        </w:rPr>
        <w:t>Nr. …../ …………….</w:t>
      </w:r>
      <w:r w:rsidRPr="001676F6">
        <w:rPr>
          <w:i/>
          <w:sz w:val="18"/>
          <w:szCs w:val="18"/>
        </w:rPr>
        <w:t>Număr consilieri locali în funcţie  9</w:t>
      </w:r>
    </w:p>
    <w:p w:rsidR="00ED697F" w:rsidRDefault="00020039" w:rsidP="00020039">
      <w:pPr>
        <w:pStyle w:val="ListParagraph"/>
        <w:spacing w:line="100" w:lineRule="atLeast"/>
        <w:ind w:left="0"/>
      </w:pPr>
      <w:r w:rsidRPr="001676F6">
        <w:rPr>
          <w:sz w:val="18"/>
          <w:szCs w:val="18"/>
        </w:rPr>
        <w:t xml:space="preserve">Hotărârea a fost adoptată în şedinţa </w:t>
      </w:r>
      <w:r w:rsidRPr="001676F6">
        <w:rPr>
          <w:i/>
          <w:sz w:val="18"/>
          <w:szCs w:val="18"/>
        </w:rPr>
        <w:t>ordinară</w:t>
      </w:r>
      <w:r w:rsidRPr="001676F6">
        <w:rPr>
          <w:sz w:val="18"/>
          <w:szCs w:val="18"/>
        </w:rPr>
        <w:t xml:space="preserve"> a Consiliului local al comunei Sfintesti cu un număr de …. voturi pentru, …..  abţineri şi …voturi împotrivă din totalul de ….. consilieri prezenţi.</w:t>
      </w:r>
    </w:p>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mericana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32AB6"/>
    <w:multiLevelType w:val="hybridMultilevel"/>
    <w:tmpl w:val="571415B4"/>
    <w:lvl w:ilvl="0" w:tplc="F912EB3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20"/>
  <w:characterSpacingControl w:val="doNotCompress"/>
  <w:compat/>
  <w:rsids>
    <w:rsidRoot w:val="00020039"/>
    <w:rsid w:val="00020039"/>
    <w:rsid w:val="00A347F0"/>
    <w:rsid w:val="00A96D51"/>
    <w:rsid w:val="00C5773B"/>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39"/>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paragraph" w:styleId="Heading1">
    <w:name w:val="heading 1"/>
    <w:basedOn w:val="Normal"/>
    <w:next w:val="Normal"/>
    <w:link w:val="Heading1Char"/>
    <w:qFormat/>
    <w:rsid w:val="00020039"/>
    <w:pPr>
      <w:keepNext/>
      <w:widowControl/>
      <w:suppressAutoHyphens w:val="0"/>
      <w:overflowPunct/>
      <w:autoSpaceDE/>
      <w:autoSpaceDN/>
      <w:adjustRightInd/>
      <w:jc w:val="center"/>
      <w:textAlignment w:val="auto"/>
      <w:outlineLvl w:val="0"/>
    </w:pPr>
    <w:rPr>
      <w:rFonts w:ascii="R-Americana BT" w:hAnsi="R-Americana BT"/>
      <w:b/>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6D51"/>
    <w:pPr>
      <w:ind w:left="720"/>
      <w:contextualSpacing/>
    </w:pPr>
  </w:style>
  <w:style w:type="character" w:customStyle="1" w:styleId="Heading1Char">
    <w:name w:val="Heading 1 Char"/>
    <w:basedOn w:val="DefaultParagraphFont"/>
    <w:link w:val="Heading1"/>
    <w:rsid w:val="00020039"/>
    <w:rPr>
      <w:rFonts w:ascii="R-Americana BT" w:eastAsia="Times New Roman" w:hAnsi="R-Americana BT" w:cs="Times New Roman"/>
      <w:b/>
      <w:sz w:val="28"/>
      <w:szCs w:val="20"/>
      <w:lang w:val="ro-RO"/>
    </w:rPr>
  </w:style>
  <w:style w:type="paragraph" w:styleId="NoSpacing">
    <w:name w:val="No Spacing"/>
    <w:link w:val="NoSpacingChar"/>
    <w:uiPriority w:val="1"/>
    <w:qFormat/>
    <w:rsid w:val="00020039"/>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020039"/>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2023-01-11T09:58:00Z</dcterms:created>
  <dcterms:modified xsi:type="dcterms:W3CDTF">2023-01-11T10:10:00Z</dcterms:modified>
</cp:coreProperties>
</file>