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02" w:rsidRPr="00DC249F" w:rsidRDefault="00324102" w:rsidP="00324102">
      <w:pPr>
        <w:tabs>
          <w:tab w:val="left" w:pos="3480"/>
        </w:tabs>
        <w:jc w:val="center"/>
        <w:rPr>
          <w:b/>
          <w:color w:val="000000" w:themeColor="text1"/>
        </w:rPr>
      </w:pPr>
      <w:r w:rsidRPr="00DC249F">
        <w:rPr>
          <w:b/>
          <w:color w:val="000000" w:themeColor="text1"/>
          <w:lang w:val="en-US"/>
        </w:rPr>
        <w:t>ROM</w:t>
      </w:r>
      <w:r w:rsidRPr="00DC249F">
        <w:rPr>
          <w:b/>
          <w:color w:val="000000" w:themeColor="text1"/>
        </w:rPr>
        <w:t>ÂNIA</w:t>
      </w:r>
    </w:p>
    <w:p w:rsidR="00324102" w:rsidRPr="00DC249F" w:rsidRDefault="00324102" w:rsidP="00324102">
      <w:pPr>
        <w:jc w:val="center"/>
        <w:rPr>
          <w:b/>
          <w:color w:val="000000" w:themeColor="text1"/>
          <w:lang w:val="en-US"/>
        </w:rPr>
      </w:pPr>
      <w:r w:rsidRPr="00DC249F">
        <w:rPr>
          <w:b/>
          <w:color w:val="000000" w:themeColor="text1"/>
          <w:lang w:val="en-US"/>
        </w:rPr>
        <w:t>JUDETUL TELEORMAN</w:t>
      </w:r>
    </w:p>
    <w:p w:rsidR="00324102" w:rsidRPr="00DC249F" w:rsidRDefault="00324102" w:rsidP="00324102">
      <w:pPr>
        <w:jc w:val="center"/>
        <w:rPr>
          <w:b/>
          <w:color w:val="000000" w:themeColor="text1"/>
          <w:lang w:val="en-US"/>
        </w:rPr>
      </w:pPr>
      <w:r w:rsidRPr="00DC249F">
        <w:rPr>
          <w:b/>
          <w:color w:val="000000" w:themeColor="text1"/>
          <w:lang w:val="en-US"/>
        </w:rPr>
        <w:t>CONSILIUL LOCAL AL COMUNEI SFINTESTI</w:t>
      </w:r>
    </w:p>
    <w:p w:rsidR="00324102" w:rsidRPr="00DC249F" w:rsidRDefault="00324102" w:rsidP="00324102">
      <w:pPr>
        <w:jc w:val="center"/>
        <w:rPr>
          <w:b/>
          <w:color w:val="000000" w:themeColor="text1"/>
          <w:lang w:val="en-US"/>
        </w:rPr>
      </w:pPr>
    </w:p>
    <w:p w:rsidR="00324102" w:rsidRPr="00DC249F" w:rsidRDefault="00324102" w:rsidP="00324102">
      <w:pPr>
        <w:jc w:val="center"/>
        <w:rPr>
          <w:b/>
          <w:color w:val="000000" w:themeColor="text1"/>
          <w:lang w:val="en-US"/>
        </w:rPr>
      </w:pPr>
      <w:r w:rsidRPr="00DC249F">
        <w:rPr>
          <w:b/>
          <w:color w:val="000000" w:themeColor="text1"/>
          <w:lang w:val="en-US"/>
        </w:rPr>
        <w:t xml:space="preserve"> HOTARARE</w:t>
      </w:r>
    </w:p>
    <w:p w:rsidR="00324102" w:rsidRDefault="00324102" w:rsidP="00324102">
      <w:pPr>
        <w:widowControl w:val="0"/>
        <w:autoSpaceDE w:val="0"/>
        <w:autoSpaceDN w:val="0"/>
        <w:adjustRightInd w:val="0"/>
        <w:jc w:val="both"/>
        <w:rPr>
          <w:b/>
          <w:color w:val="000000" w:themeColor="text1"/>
          <w:lang w:val="en-US"/>
        </w:rPr>
      </w:pPr>
      <w:r w:rsidRPr="00DC249F">
        <w:rPr>
          <w:b/>
          <w:color w:val="000000" w:themeColor="text1"/>
          <w:lang w:val="en-US"/>
        </w:rPr>
        <w:t xml:space="preserve">  </w:t>
      </w:r>
      <w:r>
        <w:rPr>
          <w:b/>
          <w:color w:val="000000" w:themeColor="text1"/>
          <w:lang w:val="en-US"/>
        </w:rPr>
        <w:t xml:space="preserve">    </w:t>
      </w:r>
      <w:r w:rsidRPr="00DC249F">
        <w:rPr>
          <w:b/>
          <w:color w:val="000000" w:themeColor="text1"/>
          <w:lang w:val="en-US"/>
        </w:rPr>
        <w:t xml:space="preserve">  Privind: aprobarea num</w:t>
      </w:r>
      <w:r>
        <w:rPr>
          <w:b/>
          <w:color w:val="000000" w:themeColor="text1"/>
          <w:lang w:val="en-US"/>
        </w:rPr>
        <w:t>ă</w:t>
      </w:r>
      <w:r w:rsidRPr="00DC249F">
        <w:rPr>
          <w:b/>
          <w:color w:val="000000" w:themeColor="text1"/>
          <w:lang w:val="en-US"/>
        </w:rPr>
        <w:t xml:space="preserve">rului de burse si cuantumul acestora , acordate elevilor   </w:t>
      </w:r>
    </w:p>
    <w:p w:rsidR="00324102" w:rsidRDefault="00324102" w:rsidP="00324102">
      <w:pPr>
        <w:widowControl w:val="0"/>
        <w:autoSpaceDE w:val="0"/>
        <w:autoSpaceDN w:val="0"/>
        <w:adjustRightInd w:val="0"/>
        <w:jc w:val="both"/>
        <w:rPr>
          <w:b/>
          <w:color w:val="000000" w:themeColor="text1"/>
          <w:lang w:val="en-US"/>
        </w:rPr>
      </w:pPr>
      <w:r>
        <w:rPr>
          <w:b/>
          <w:color w:val="000000" w:themeColor="text1"/>
          <w:lang w:val="en-US"/>
        </w:rPr>
        <w:t xml:space="preserve">    </w:t>
      </w:r>
      <w:r w:rsidRPr="00DC249F">
        <w:rPr>
          <w:b/>
          <w:color w:val="000000" w:themeColor="text1"/>
          <w:lang w:val="en-US"/>
        </w:rPr>
        <w:t xml:space="preserve">   din unitatile de invatamant preuniversitar de stat aflate pe teritoriul UAT Sfintesti </w:t>
      </w:r>
    </w:p>
    <w:p w:rsidR="00324102" w:rsidRPr="00DC249F" w:rsidRDefault="00324102" w:rsidP="00324102">
      <w:pPr>
        <w:widowControl w:val="0"/>
        <w:autoSpaceDE w:val="0"/>
        <w:autoSpaceDN w:val="0"/>
        <w:adjustRightInd w:val="0"/>
        <w:jc w:val="both"/>
        <w:rPr>
          <w:b/>
          <w:color w:val="000000" w:themeColor="text1"/>
          <w:lang w:val="en-US"/>
        </w:rPr>
      </w:pPr>
      <w:r>
        <w:rPr>
          <w:b/>
          <w:color w:val="000000" w:themeColor="text1"/>
          <w:lang w:val="en-US"/>
        </w:rPr>
        <w:t xml:space="preserve">                                                 </w:t>
      </w:r>
      <w:r w:rsidRPr="00DC249F">
        <w:rPr>
          <w:b/>
          <w:color w:val="000000" w:themeColor="text1"/>
          <w:lang w:val="en-US"/>
        </w:rPr>
        <w:t xml:space="preserve">   pentru </w:t>
      </w:r>
      <w:r>
        <w:rPr>
          <w:b/>
          <w:color w:val="000000" w:themeColor="text1"/>
          <w:lang w:val="en-US"/>
        </w:rPr>
        <w:t xml:space="preserve"> anul</w:t>
      </w:r>
      <w:r w:rsidRPr="00DC249F">
        <w:rPr>
          <w:b/>
          <w:color w:val="000000" w:themeColor="text1"/>
          <w:lang w:val="en-US"/>
        </w:rPr>
        <w:t xml:space="preserve"> </w:t>
      </w:r>
      <w:r>
        <w:rPr>
          <w:b/>
          <w:color w:val="000000" w:themeColor="text1"/>
          <w:lang w:val="en-US"/>
        </w:rPr>
        <w:t>ș</w:t>
      </w:r>
      <w:r w:rsidRPr="00DC249F">
        <w:rPr>
          <w:b/>
          <w:color w:val="000000" w:themeColor="text1"/>
          <w:lang w:val="en-US"/>
        </w:rPr>
        <w:t>colar 202</w:t>
      </w:r>
      <w:r>
        <w:rPr>
          <w:b/>
          <w:color w:val="000000" w:themeColor="text1"/>
          <w:lang w:val="en-US"/>
        </w:rPr>
        <w:t>2</w:t>
      </w:r>
      <w:r w:rsidRPr="00DC249F">
        <w:rPr>
          <w:b/>
          <w:color w:val="000000" w:themeColor="text1"/>
          <w:lang w:val="en-US"/>
        </w:rPr>
        <w:t>-202</w:t>
      </w:r>
      <w:r>
        <w:rPr>
          <w:b/>
          <w:color w:val="000000" w:themeColor="text1"/>
          <w:lang w:val="en-US"/>
        </w:rPr>
        <w:t>3</w:t>
      </w:r>
      <w:r w:rsidRPr="00DC249F">
        <w:rPr>
          <w:b/>
          <w:color w:val="000000" w:themeColor="text1"/>
          <w:lang w:val="en-US"/>
        </w:rPr>
        <w:t xml:space="preserve"> .</w:t>
      </w:r>
    </w:p>
    <w:p w:rsidR="00324102" w:rsidRPr="00DC249F" w:rsidRDefault="00324102" w:rsidP="00324102">
      <w:pPr>
        <w:widowControl w:val="0"/>
        <w:autoSpaceDE w:val="0"/>
        <w:autoSpaceDN w:val="0"/>
        <w:adjustRightInd w:val="0"/>
        <w:jc w:val="both"/>
        <w:rPr>
          <w:b/>
          <w:color w:val="000000" w:themeColor="text1"/>
          <w:lang w:val="en-US"/>
        </w:rPr>
      </w:pPr>
    </w:p>
    <w:p w:rsidR="00324102" w:rsidRPr="00DC249F" w:rsidRDefault="00324102" w:rsidP="00324102">
      <w:pPr>
        <w:pStyle w:val="NoSpacing"/>
        <w:jc w:val="both"/>
        <w:rPr>
          <w:rFonts w:ascii="Times New Roman" w:hAnsi="Times New Roman"/>
          <w:color w:val="000000" w:themeColor="text1"/>
          <w:sz w:val="24"/>
          <w:szCs w:val="24"/>
        </w:rPr>
      </w:pPr>
      <w:r w:rsidRPr="00DC249F">
        <w:rPr>
          <w:rFonts w:ascii="Times New Roman" w:hAnsi="Times New Roman"/>
          <w:color w:val="000000" w:themeColor="text1"/>
          <w:sz w:val="24"/>
          <w:szCs w:val="24"/>
          <w:lang w:val="ro-RO"/>
        </w:rPr>
        <w:t xml:space="preserve">     Consiliul local al comunei Sfintesti, intrunit in sedinta ordinara in data de </w:t>
      </w:r>
      <w:r>
        <w:rPr>
          <w:rFonts w:ascii="Times New Roman" w:hAnsi="Times New Roman"/>
          <w:color w:val="000000" w:themeColor="text1"/>
          <w:sz w:val="24"/>
          <w:szCs w:val="24"/>
          <w:lang w:val="ro-RO"/>
        </w:rPr>
        <w:t>21 octombrie</w:t>
      </w:r>
      <w:r w:rsidRPr="00DC249F">
        <w:rPr>
          <w:rFonts w:ascii="Times New Roman" w:hAnsi="Times New Roman"/>
          <w:color w:val="000000" w:themeColor="text1"/>
          <w:sz w:val="24"/>
          <w:szCs w:val="24"/>
          <w:lang w:val="ro-RO"/>
        </w:rPr>
        <w:t xml:space="preserve"> 2022, conform art.133 alin.(1) din OUG nr.57/2019 – privind Codul Administrativ , cu modificarile si completarile ulterioare,</w:t>
      </w:r>
      <w:r w:rsidRPr="00DC249F">
        <w:rPr>
          <w:rFonts w:ascii="Times New Roman" w:hAnsi="Times New Roman"/>
          <w:color w:val="000000" w:themeColor="text1"/>
          <w:sz w:val="24"/>
          <w:szCs w:val="24"/>
        </w:rPr>
        <w:tab/>
      </w:r>
    </w:p>
    <w:p w:rsidR="00324102" w:rsidRPr="00DC249F" w:rsidRDefault="00324102" w:rsidP="00324102">
      <w:pPr>
        <w:rPr>
          <w:color w:val="000000" w:themeColor="text1"/>
        </w:rPr>
      </w:pPr>
      <w:r w:rsidRPr="00DC249F">
        <w:rPr>
          <w:color w:val="000000" w:themeColor="text1"/>
        </w:rPr>
        <w:t xml:space="preserve">      Avand in vedere :</w:t>
      </w:r>
    </w:p>
    <w:p w:rsidR="00324102" w:rsidRPr="00DC249F" w:rsidRDefault="00324102" w:rsidP="00324102">
      <w:pPr>
        <w:rPr>
          <w:color w:val="000000" w:themeColor="text1"/>
        </w:rPr>
      </w:pPr>
      <w:r w:rsidRPr="00DC249F">
        <w:rPr>
          <w:color w:val="000000" w:themeColor="text1"/>
        </w:rPr>
        <w:t xml:space="preserve">-Referatul de aprobare al primarului comunei Sfintesti , judetul Teleorman , inregistrat la nr. </w:t>
      </w:r>
      <w:r w:rsidR="00B26534">
        <w:rPr>
          <w:color w:val="000000" w:themeColor="text1"/>
        </w:rPr>
        <w:t>4637</w:t>
      </w:r>
      <w:r w:rsidRPr="00DC249F">
        <w:rPr>
          <w:color w:val="000000" w:themeColor="text1"/>
        </w:rPr>
        <w:t>/</w:t>
      </w:r>
      <w:r w:rsidR="00B26534">
        <w:rPr>
          <w:color w:val="000000" w:themeColor="text1"/>
        </w:rPr>
        <w:t>4.10.2022</w:t>
      </w:r>
      <w:r w:rsidRPr="00DC249F">
        <w:rPr>
          <w:color w:val="000000" w:themeColor="text1"/>
        </w:rPr>
        <w:t>;</w:t>
      </w:r>
    </w:p>
    <w:p w:rsidR="00324102" w:rsidRPr="00DC249F" w:rsidRDefault="00324102" w:rsidP="00324102">
      <w:pPr>
        <w:rPr>
          <w:color w:val="000000" w:themeColor="text1"/>
        </w:rPr>
      </w:pPr>
      <w:r w:rsidRPr="00DC249F">
        <w:rPr>
          <w:color w:val="000000" w:themeColor="text1"/>
        </w:rPr>
        <w:t>- Raportul de specialitate intocmit de secretarul general al comunei Sfintesti , judetul</w:t>
      </w:r>
      <w:r w:rsidR="00B26534">
        <w:rPr>
          <w:color w:val="000000" w:themeColor="text1"/>
        </w:rPr>
        <w:t xml:space="preserve"> Teleorman , inregistrat la nr.4636 din4.10.2022</w:t>
      </w:r>
      <w:r w:rsidRPr="00DC249F">
        <w:rPr>
          <w:color w:val="000000" w:themeColor="text1"/>
        </w:rPr>
        <w:t>;</w:t>
      </w:r>
    </w:p>
    <w:p w:rsidR="00324102" w:rsidRPr="00DC249F" w:rsidRDefault="00324102" w:rsidP="00324102">
      <w:pPr>
        <w:rPr>
          <w:color w:val="000000" w:themeColor="text1"/>
        </w:rPr>
      </w:pPr>
      <w:r w:rsidRPr="00DC249F">
        <w:rPr>
          <w:color w:val="000000" w:themeColor="text1"/>
        </w:rPr>
        <w:t>-Raportul de avizare al comisiilor pe domenii de specialitate ale Consiliului Local Sfintesti ;</w:t>
      </w:r>
    </w:p>
    <w:p w:rsidR="00324102" w:rsidRPr="00DC249F" w:rsidRDefault="00324102" w:rsidP="00324102">
      <w:pPr>
        <w:rPr>
          <w:color w:val="000000" w:themeColor="text1"/>
        </w:rPr>
      </w:pPr>
      <w:r w:rsidRPr="00DC249F">
        <w:rPr>
          <w:color w:val="000000" w:themeColor="text1"/>
        </w:rPr>
        <w:t xml:space="preserve">-Adresa Scolii Gimnaziale Sfintesti , judetul Teleorman , inregistrata la nr. </w:t>
      </w:r>
      <w:r>
        <w:rPr>
          <w:color w:val="000000" w:themeColor="text1"/>
        </w:rPr>
        <w:t>4616 din 03.10.2022</w:t>
      </w:r>
      <w:r w:rsidRPr="00DC249F">
        <w:rPr>
          <w:color w:val="000000" w:themeColor="text1"/>
        </w:rPr>
        <w:t xml:space="preserve"> ;</w:t>
      </w:r>
    </w:p>
    <w:p w:rsidR="00324102" w:rsidRPr="00DC249F" w:rsidRDefault="00324102" w:rsidP="00324102">
      <w:pPr>
        <w:rPr>
          <w:color w:val="000000" w:themeColor="text1"/>
        </w:rPr>
      </w:pPr>
      <w:r w:rsidRPr="00DC249F">
        <w:rPr>
          <w:color w:val="000000" w:themeColor="text1"/>
        </w:rPr>
        <w:t>-Prevederile art. 82 alin.(1) si (2) si art. 105 alin.(2) lit.d) din Legea Educatiei Nationale nr.1/2011, cu modificarile si completarile ulterioare ;</w:t>
      </w:r>
    </w:p>
    <w:p w:rsidR="00324102" w:rsidRPr="00DC249F" w:rsidRDefault="00324102" w:rsidP="00324102">
      <w:pPr>
        <w:rPr>
          <w:color w:val="000000" w:themeColor="text1"/>
        </w:rPr>
      </w:pPr>
      <w:r w:rsidRPr="00DC249F">
        <w:rPr>
          <w:color w:val="000000" w:themeColor="text1"/>
        </w:rPr>
        <w:t>- Prevederile Legii nr. 38/2019 – pentru modificarea si completarea Legii Educatiei Nationale nr.1/2011, cu modificarile si completarile ulterioare ;</w:t>
      </w:r>
    </w:p>
    <w:p w:rsidR="00324102" w:rsidRDefault="00324102" w:rsidP="00324102">
      <w:pPr>
        <w:rPr>
          <w:rStyle w:val="shdr"/>
          <w:bCs/>
          <w:color w:val="000000" w:themeColor="text1"/>
          <w:bdr w:val="none" w:sz="0" w:space="0" w:color="auto" w:frame="1"/>
          <w:shd w:val="clear" w:color="auto" w:fill="FFFFFF"/>
        </w:rPr>
      </w:pPr>
      <w:r w:rsidRPr="00DC249F">
        <w:rPr>
          <w:color w:val="000000" w:themeColor="text1"/>
        </w:rPr>
        <w:t>-Prevederile H.G.nr.</w:t>
      </w:r>
      <w:r w:rsidRPr="00DC249F">
        <w:rPr>
          <w:rStyle w:val="sden"/>
          <w:b/>
          <w:bCs/>
          <w:color w:val="000000" w:themeColor="text1"/>
          <w:bdr w:val="none" w:sz="0" w:space="0" w:color="auto" w:frame="1"/>
          <w:shd w:val="clear" w:color="auto" w:fill="FFFFFF"/>
        </w:rPr>
        <w:t xml:space="preserve">. </w:t>
      </w:r>
      <w:r w:rsidRPr="00DC249F">
        <w:rPr>
          <w:rStyle w:val="sden"/>
          <w:bCs/>
          <w:color w:val="000000" w:themeColor="text1"/>
          <w:bdr w:val="none" w:sz="0" w:space="0" w:color="auto" w:frame="1"/>
          <w:shd w:val="clear" w:color="auto" w:fill="FFFFFF"/>
        </w:rPr>
        <w:t>1.094 din 6 octombrie 2021</w:t>
      </w:r>
      <w:r w:rsidRPr="00DC249F">
        <w:rPr>
          <w:rStyle w:val="shdr"/>
          <w:bCs/>
          <w:color w:val="000000" w:themeColor="text1"/>
          <w:bdr w:val="none" w:sz="0" w:space="0" w:color="auto" w:frame="1"/>
          <w:shd w:val="clear" w:color="auto" w:fill="FFFFFF"/>
        </w:rPr>
        <w:t>pentru aprobarea cuantumului minim al burselor de performanță, de merit, de studiu și de ajutor social pentru elevii din învățământul preuniversitar de stat, cu frecvență, care se acordă în anul școlar 202</w:t>
      </w:r>
      <w:r>
        <w:rPr>
          <w:rStyle w:val="shdr"/>
          <w:bCs/>
          <w:color w:val="000000" w:themeColor="text1"/>
          <w:bdr w:val="none" w:sz="0" w:space="0" w:color="auto" w:frame="1"/>
          <w:shd w:val="clear" w:color="auto" w:fill="FFFFFF"/>
        </w:rPr>
        <w:t>2</w:t>
      </w:r>
      <w:r w:rsidRPr="00DC249F">
        <w:rPr>
          <w:rStyle w:val="shdr"/>
          <w:bCs/>
          <w:color w:val="000000" w:themeColor="text1"/>
          <w:bdr w:val="none" w:sz="0" w:space="0" w:color="auto" w:frame="1"/>
          <w:shd w:val="clear" w:color="auto" w:fill="FFFFFF"/>
        </w:rPr>
        <w:t>-202</w:t>
      </w:r>
      <w:r>
        <w:rPr>
          <w:rStyle w:val="shdr"/>
          <w:bCs/>
          <w:color w:val="000000" w:themeColor="text1"/>
          <w:bdr w:val="none" w:sz="0" w:space="0" w:color="auto" w:frame="1"/>
          <w:shd w:val="clear" w:color="auto" w:fill="FFFFFF"/>
        </w:rPr>
        <w:t>3</w:t>
      </w:r>
      <w:r w:rsidRPr="00DC249F">
        <w:rPr>
          <w:rStyle w:val="shdr"/>
          <w:bCs/>
          <w:color w:val="000000" w:themeColor="text1"/>
          <w:bdr w:val="none" w:sz="0" w:space="0" w:color="auto" w:frame="1"/>
          <w:shd w:val="clear" w:color="auto" w:fill="FFFFFF"/>
        </w:rPr>
        <w:t>;</w:t>
      </w:r>
    </w:p>
    <w:p w:rsidR="00324102" w:rsidRDefault="00324102" w:rsidP="00324102">
      <w:pPr>
        <w:rPr>
          <w:rStyle w:val="shdr"/>
          <w:bCs/>
          <w:color w:val="000000" w:themeColor="text1"/>
          <w:bdr w:val="none" w:sz="0" w:space="0" w:color="auto" w:frame="1"/>
          <w:shd w:val="clear" w:color="auto" w:fill="FFFFFF"/>
        </w:rPr>
      </w:pPr>
      <w:r w:rsidRPr="00D503F8">
        <w:rPr>
          <w:rStyle w:val="shdr"/>
          <w:bCs/>
          <w:color w:val="000000" w:themeColor="text1"/>
          <w:bdr w:val="none" w:sz="0" w:space="0" w:color="auto" w:frame="1"/>
          <w:shd w:val="clear" w:color="auto" w:fill="FFFFFF"/>
        </w:rPr>
        <w:t>- Ordinul MECS 5379/07.09.2022 – pentru aprobarea Criteriilor Generale de acordare a burselor elevilor din invatamantul preuniversitar de stat ;</w:t>
      </w:r>
    </w:p>
    <w:p w:rsidR="00324102" w:rsidRPr="00DC249F" w:rsidRDefault="00324102" w:rsidP="00324102">
      <w:pPr>
        <w:rPr>
          <w:rStyle w:val="shdr"/>
          <w:bCs/>
          <w:color w:val="000000" w:themeColor="text1"/>
          <w:bdr w:val="none" w:sz="0" w:space="0" w:color="auto" w:frame="1"/>
          <w:shd w:val="clear" w:color="auto" w:fill="FFFFFF"/>
        </w:rPr>
      </w:pPr>
      <w:r w:rsidRPr="00DC249F">
        <w:rPr>
          <w:rStyle w:val="shdr"/>
          <w:bCs/>
          <w:color w:val="000000" w:themeColor="text1"/>
          <w:bdr w:val="none" w:sz="0" w:space="0" w:color="auto" w:frame="1"/>
          <w:shd w:val="clear" w:color="auto" w:fill="FFFFFF"/>
        </w:rPr>
        <w:t xml:space="preserve">-Prevederile Legii nr. 24/2000 – privind normele de tehnica legislativa , republicata , cu modificarile si completarile ulterioare ; </w:t>
      </w:r>
    </w:p>
    <w:p w:rsidR="00324102" w:rsidRPr="00DC249F" w:rsidRDefault="00324102" w:rsidP="00324102">
      <w:pPr>
        <w:rPr>
          <w:rStyle w:val="shdr"/>
          <w:bCs/>
          <w:color w:val="000000" w:themeColor="text1"/>
          <w:bdr w:val="none" w:sz="0" w:space="0" w:color="auto" w:frame="1"/>
          <w:shd w:val="clear" w:color="auto" w:fill="FFFFFF"/>
        </w:rPr>
      </w:pPr>
      <w:r w:rsidRPr="00DC249F">
        <w:rPr>
          <w:rStyle w:val="shdr"/>
          <w:bCs/>
          <w:color w:val="000000" w:themeColor="text1"/>
          <w:bdr w:val="none" w:sz="0" w:space="0" w:color="auto" w:frame="1"/>
          <w:shd w:val="clear" w:color="auto" w:fill="FFFFFF"/>
        </w:rPr>
        <w:t>-Prevederile Legii nr. 52/2003 – privind transparenta decizionala in administratia publica , republicata , cu modificarile si completarile ulterioare ;</w:t>
      </w:r>
    </w:p>
    <w:p w:rsidR="00324102" w:rsidRPr="00DC249F" w:rsidRDefault="00324102" w:rsidP="00324102">
      <w:pPr>
        <w:rPr>
          <w:rStyle w:val="shdr"/>
          <w:bCs/>
          <w:color w:val="000000" w:themeColor="text1"/>
          <w:bdr w:val="none" w:sz="0" w:space="0" w:color="auto" w:frame="1"/>
          <w:shd w:val="clear" w:color="auto" w:fill="FFFFFF"/>
        </w:rPr>
      </w:pPr>
      <w:r w:rsidRPr="00DC249F">
        <w:rPr>
          <w:rStyle w:val="shdr"/>
          <w:bCs/>
          <w:color w:val="000000" w:themeColor="text1"/>
          <w:bdr w:val="none" w:sz="0" w:space="0" w:color="auto" w:frame="1"/>
          <w:shd w:val="clear" w:color="auto" w:fill="FFFFFF"/>
        </w:rPr>
        <w:t>- Prevederileart. 129 alin.(1) , alin.(2) lit.d) coroborat cu alin.(7) lit.a) si e) din OUG nr. 57/2029 – privind Codul Administrativ , cu modificarile si completarile ulterioare ;</w:t>
      </w:r>
    </w:p>
    <w:p w:rsidR="00324102" w:rsidRPr="00DC249F" w:rsidRDefault="00324102" w:rsidP="00324102">
      <w:pPr>
        <w:jc w:val="both"/>
        <w:rPr>
          <w:bCs/>
          <w:color w:val="000000" w:themeColor="text1"/>
          <w:lang w:eastAsia="en-US"/>
        </w:rPr>
      </w:pPr>
      <w:r w:rsidRPr="00DC249F">
        <w:rPr>
          <w:rStyle w:val="shdr"/>
          <w:bCs/>
          <w:color w:val="000000" w:themeColor="text1"/>
          <w:bdr w:val="none" w:sz="0" w:space="0" w:color="auto" w:frame="1"/>
          <w:shd w:val="clear" w:color="auto" w:fill="FFFFFF"/>
        </w:rPr>
        <w:t xml:space="preserve">    In temeiul prevederilor ar</w:t>
      </w:r>
      <w:r w:rsidRPr="00DC249F">
        <w:rPr>
          <w:bCs/>
          <w:color w:val="000000" w:themeColor="text1"/>
          <w:lang w:eastAsia="en-US"/>
        </w:rPr>
        <w:t>t. 139 si art.196 alin.(1), lit.”a” din OUG nr. 57/2019 – privind Codul Administrativ , cu modificarile si compeltarile ulterioare ;</w:t>
      </w:r>
    </w:p>
    <w:p w:rsidR="00324102" w:rsidRPr="00DC249F" w:rsidRDefault="00324102" w:rsidP="00324102">
      <w:pPr>
        <w:rPr>
          <w:color w:val="000000" w:themeColor="text1"/>
        </w:rPr>
      </w:pPr>
    </w:p>
    <w:p w:rsidR="00324102" w:rsidRPr="00DC249F" w:rsidRDefault="00324102" w:rsidP="00324102">
      <w:pPr>
        <w:jc w:val="center"/>
        <w:rPr>
          <w:color w:val="000000" w:themeColor="text1"/>
        </w:rPr>
      </w:pPr>
      <w:r w:rsidRPr="00DC249F">
        <w:rPr>
          <w:b/>
          <w:color w:val="000000" w:themeColor="text1"/>
        </w:rPr>
        <w:t>HOTARASTE :</w:t>
      </w:r>
    </w:p>
    <w:p w:rsidR="00324102" w:rsidRPr="00DC249F" w:rsidRDefault="00324102" w:rsidP="00324102">
      <w:pPr>
        <w:jc w:val="center"/>
        <w:rPr>
          <w:color w:val="000000" w:themeColor="text1"/>
        </w:rPr>
      </w:pPr>
    </w:p>
    <w:p w:rsidR="00324102" w:rsidRPr="00DC249F" w:rsidRDefault="00324102" w:rsidP="00324102">
      <w:pPr>
        <w:rPr>
          <w:color w:val="000000" w:themeColor="text1"/>
        </w:rPr>
      </w:pPr>
      <w:r w:rsidRPr="00DC249F">
        <w:rPr>
          <w:b/>
          <w:color w:val="000000" w:themeColor="text1"/>
        </w:rPr>
        <w:t>ART.1</w:t>
      </w:r>
      <w:r w:rsidRPr="00DC249F">
        <w:rPr>
          <w:color w:val="000000" w:themeColor="text1"/>
        </w:rPr>
        <w:t xml:space="preserve"> – Se aproba numarul de burse  scolare pentru elevii Scolii Gimnaziale Sfintesti , comuna Sfintesti , judetul Teleorman , pentru </w:t>
      </w:r>
      <w:r>
        <w:rPr>
          <w:color w:val="000000" w:themeColor="text1"/>
        </w:rPr>
        <w:t>anul școlar 2022-2023</w:t>
      </w:r>
      <w:r w:rsidRPr="00DC249F">
        <w:rPr>
          <w:color w:val="000000" w:themeColor="text1"/>
        </w:rPr>
        <w:t xml:space="preserve"> , astfel :</w:t>
      </w:r>
    </w:p>
    <w:p w:rsidR="00324102" w:rsidRPr="00DC249F" w:rsidRDefault="00324102" w:rsidP="00324102">
      <w:pPr>
        <w:pStyle w:val="ListParagraph"/>
        <w:numPr>
          <w:ilvl w:val="0"/>
          <w:numId w:val="1"/>
        </w:numPr>
        <w:rPr>
          <w:color w:val="000000" w:themeColor="text1"/>
        </w:rPr>
      </w:pPr>
      <w:r w:rsidRPr="00DC249F">
        <w:rPr>
          <w:color w:val="000000" w:themeColor="text1"/>
        </w:rPr>
        <w:t xml:space="preserve">burse de merit     –    </w:t>
      </w:r>
      <w:r>
        <w:rPr>
          <w:color w:val="000000" w:themeColor="text1"/>
        </w:rPr>
        <w:t>6</w:t>
      </w:r>
      <w:r w:rsidRPr="00DC249F">
        <w:rPr>
          <w:color w:val="000000" w:themeColor="text1"/>
        </w:rPr>
        <w:t xml:space="preserve"> elevi </w:t>
      </w:r>
    </w:p>
    <w:p w:rsidR="00324102" w:rsidRPr="00DC249F" w:rsidRDefault="00324102" w:rsidP="00324102">
      <w:pPr>
        <w:pStyle w:val="ListParagraph"/>
        <w:numPr>
          <w:ilvl w:val="0"/>
          <w:numId w:val="1"/>
        </w:numPr>
        <w:rPr>
          <w:color w:val="000000" w:themeColor="text1"/>
        </w:rPr>
      </w:pPr>
      <w:r w:rsidRPr="00DC249F">
        <w:rPr>
          <w:color w:val="000000" w:themeColor="text1"/>
        </w:rPr>
        <w:t xml:space="preserve">burse de studiu   </w:t>
      </w:r>
      <w:r>
        <w:rPr>
          <w:color w:val="000000" w:themeColor="text1"/>
        </w:rPr>
        <w:t>–    5</w:t>
      </w:r>
      <w:r w:rsidRPr="00DC249F">
        <w:rPr>
          <w:color w:val="000000" w:themeColor="text1"/>
        </w:rPr>
        <w:t xml:space="preserve"> elevi </w:t>
      </w:r>
    </w:p>
    <w:p w:rsidR="00324102" w:rsidRPr="00DC249F" w:rsidRDefault="00324102" w:rsidP="00324102">
      <w:pPr>
        <w:pStyle w:val="ListParagraph"/>
        <w:numPr>
          <w:ilvl w:val="0"/>
          <w:numId w:val="1"/>
        </w:numPr>
        <w:rPr>
          <w:color w:val="000000" w:themeColor="text1"/>
        </w:rPr>
      </w:pPr>
      <w:r w:rsidRPr="00DC249F">
        <w:rPr>
          <w:color w:val="000000" w:themeColor="text1"/>
        </w:rPr>
        <w:t xml:space="preserve">burse sociale       -   </w:t>
      </w:r>
      <w:r>
        <w:rPr>
          <w:color w:val="000000" w:themeColor="text1"/>
        </w:rPr>
        <w:t>41</w:t>
      </w:r>
      <w:r w:rsidRPr="00DC249F">
        <w:rPr>
          <w:color w:val="000000" w:themeColor="text1"/>
        </w:rPr>
        <w:t xml:space="preserve"> elevi </w:t>
      </w:r>
    </w:p>
    <w:p w:rsidR="00324102" w:rsidRPr="00DC249F" w:rsidRDefault="00324102" w:rsidP="00324102">
      <w:pPr>
        <w:pStyle w:val="ListParagraph"/>
        <w:rPr>
          <w:color w:val="000000" w:themeColor="text1"/>
        </w:rPr>
      </w:pPr>
    </w:p>
    <w:p w:rsidR="00324102" w:rsidRPr="00DC249F" w:rsidRDefault="00324102" w:rsidP="00324102">
      <w:pPr>
        <w:rPr>
          <w:color w:val="000000" w:themeColor="text1"/>
        </w:rPr>
      </w:pPr>
    </w:p>
    <w:p w:rsidR="00324102" w:rsidRPr="00DC249F" w:rsidRDefault="00324102" w:rsidP="00324102">
      <w:pPr>
        <w:rPr>
          <w:color w:val="000000" w:themeColor="text1"/>
        </w:rPr>
      </w:pPr>
      <w:r w:rsidRPr="00DC249F">
        <w:rPr>
          <w:b/>
          <w:color w:val="000000" w:themeColor="text1"/>
        </w:rPr>
        <w:lastRenderedPageBreak/>
        <w:t>Art.2</w:t>
      </w:r>
      <w:r w:rsidRPr="00DC249F">
        <w:rPr>
          <w:color w:val="000000" w:themeColor="text1"/>
        </w:rPr>
        <w:t xml:space="preserve"> – Se aproba cuantumul burselor scolare pentru elevii  Scolii Gimnaziale Sfintesti , comuna Sfintesti , judetul Teleorman , pentru </w:t>
      </w:r>
      <w:r>
        <w:rPr>
          <w:color w:val="000000" w:themeColor="text1"/>
        </w:rPr>
        <w:t>anul școlar 2022-2023</w:t>
      </w:r>
      <w:r w:rsidRPr="00DC249F">
        <w:rPr>
          <w:color w:val="000000" w:themeColor="text1"/>
        </w:rPr>
        <w:t>, astfel :</w:t>
      </w:r>
    </w:p>
    <w:p w:rsidR="00324102" w:rsidRPr="00DC249F" w:rsidRDefault="00324102" w:rsidP="00324102">
      <w:pPr>
        <w:pStyle w:val="ListParagraph"/>
        <w:numPr>
          <w:ilvl w:val="0"/>
          <w:numId w:val="2"/>
        </w:numPr>
        <w:rPr>
          <w:color w:val="000000" w:themeColor="text1"/>
        </w:rPr>
      </w:pPr>
      <w:r w:rsidRPr="00DC249F">
        <w:rPr>
          <w:color w:val="000000" w:themeColor="text1"/>
        </w:rPr>
        <w:t xml:space="preserve">burse de merit      -  200 </w:t>
      </w:r>
      <w:r>
        <w:rPr>
          <w:color w:val="000000" w:themeColor="text1"/>
        </w:rPr>
        <w:t xml:space="preserve"> </w:t>
      </w:r>
      <w:r w:rsidRPr="00DC249F">
        <w:rPr>
          <w:color w:val="000000" w:themeColor="text1"/>
        </w:rPr>
        <w:t xml:space="preserve">lei/elev </w:t>
      </w:r>
    </w:p>
    <w:p w:rsidR="00324102" w:rsidRPr="00DC249F" w:rsidRDefault="00324102" w:rsidP="00324102">
      <w:pPr>
        <w:pStyle w:val="ListParagraph"/>
        <w:numPr>
          <w:ilvl w:val="0"/>
          <w:numId w:val="2"/>
        </w:numPr>
        <w:rPr>
          <w:color w:val="000000" w:themeColor="text1"/>
        </w:rPr>
      </w:pPr>
      <w:r>
        <w:rPr>
          <w:color w:val="000000" w:themeColor="text1"/>
        </w:rPr>
        <w:t xml:space="preserve">burse de studiu    -   150 </w:t>
      </w:r>
      <w:r w:rsidRPr="00DC249F">
        <w:rPr>
          <w:color w:val="000000" w:themeColor="text1"/>
        </w:rPr>
        <w:t xml:space="preserve"> lei/elev </w:t>
      </w:r>
    </w:p>
    <w:p w:rsidR="00324102" w:rsidRPr="00DC249F" w:rsidRDefault="00324102" w:rsidP="00324102">
      <w:pPr>
        <w:pStyle w:val="ListParagraph"/>
        <w:numPr>
          <w:ilvl w:val="0"/>
          <w:numId w:val="2"/>
        </w:numPr>
        <w:rPr>
          <w:color w:val="000000" w:themeColor="text1"/>
        </w:rPr>
      </w:pPr>
      <w:r>
        <w:rPr>
          <w:color w:val="000000" w:themeColor="text1"/>
        </w:rPr>
        <w:t xml:space="preserve">burse sociale        -   200 </w:t>
      </w:r>
      <w:r w:rsidRPr="00DC249F">
        <w:rPr>
          <w:color w:val="000000" w:themeColor="text1"/>
        </w:rPr>
        <w:t xml:space="preserve"> lei/elev </w:t>
      </w:r>
    </w:p>
    <w:p w:rsidR="00324102" w:rsidRPr="00DC249F" w:rsidRDefault="00324102" w:rsidP="00324102">
      <w:pPr>
        <w:pStyle w:val="ListParagraph"/>
        <w:rPr>
          <w:color w:val="000000" w:themeColor="text1"/>
        </w:rPr>
      </w:pPr>
    </w:p>
    <w:p w:rsidR="00324102" w:rsidRPr="00DC249F" w:rsidRDefault="00324102" w:rsidP="00324102">
      <w:pPr>
        <w:rPr>
          <w:color w:val="000000" w:themeColor="text1"/>
        </w:rPr>
      </w:pPr>
    </w:p>
    <w:p w:rsidR="00324102" w:rsidRPr="00DC249F" w:rsidRDefault="00324102" w:rsidP="00324102">
      <w:pPr>
        <w:rPr>
          <w:color w:val="000000" w:themeColor="text1"/>
        </w:rPr>
      </w:pPr>
      <w:r w:rsidRPr="00DC249F">
        <w:rPr>
          <w:b/>
          <w:color w:val="000000" w:themeColor="text1"/>
        </w:rPr>
        <w:t>Art.3</w:t>
      </w:r>
      <w:r w:rsidRPr="00DC249F">
        <w:rPr>
          <w:color w:val="000000" w:themeColor="text1"/>
        </w:rPr>
        <w:t xml:space="preserve"> – Cu ducerea la indeplinire a prevederilor prezentei hotarari se incredinteaza Primarul comunei Sfintesti , judetul Teleorman si Scoala Gimnaziala Sfintesti . </w:t>
      </w:r>
    </w:p>
    <w:p w:rsidR="00324102" w:rsidRPr="00DC249F" w:rsidRDefault="00324102" w:rsidP="00324102">
      <w:pPr>
        <w:rPr>
          <w:color w:val="000000" w:themeColor="text1"/>
        </w:rPr>
      </w:pPr>
    </w:p>
    <w:p w:rsidR="00324102" w:rsidRPr="00DC249F" w:rsidRDefault="00324102" w:rsidP="00324102">
      <w:pPr>
        <w:rPr>
          <w:color w:val="000000" w:themeColor="text1"/>
        </w:rPr>
      </w:pPr>
    </w:p>
    <w:p w:rsidR="00324102" w:rsidRPr="00DC249F" w:rsidRDefault="00324102" w:rsidP="00324102">
      <w:pPr>
        <w:rPr>
          <w:color w:val="000000" w:themeColor="text1"/>
        </w:rPr>
      </w:pPr>
      <w:r w:rsidRPr="00DC249F">
        <w:rPr>
          <w:b/>
          <w:color w:val="000000" w:themeColor="text1"/>
        </w:rPr>
        <w:t>Art.4</w:t>
      </w:r>
      <w:r w:rsidRPr="00DC249F">
        <w:rPr>
          <w:color w:val="000000" w:themeColor="text1"/>
        </w:rPr>
        <w:t xml:space="preserve"> – Prezenta hotarare poate fi contestata in conditiile Legii contenciosului administrativ nr. 554/2004, cu modificarile si completarile ulterioare  .</w:t>
      </w:r>
    </w:p>
    <w:p w:rsidR="00324102" w:rsidRPr="00DC249F" w:rsidRDefault="00324102" w:rsidP="00324102">
      <w:pPr>
        <w:rPr>
          <w:color w:val="000000" w:themeColor="text1"/>
        </w:rPr>
      </w:pPr>
    </w:p>
    <w:p w:rsidR="00324102" w:rsidRPr="00DC249F" w:rsidRDefault="00324102" w:rsidP="00324102">
      <w:pPr>
        <w:rPr>
          <w:b/>
          <w:color w:val="000000" w:themeColor="text1"/>
        </w:rPr>
      </w:pPr>
    </w:p>
    <w:p w:rsidR="00324102" w:rsidRPr="00DC249F" w:rsidRDefault="00324102" w:rsidP="00324102">
      <w:pPr>
        <w:jc w:val="both"/>
        <w:rPr>
          <w:color w:val="000000" w:themeColor="text1"/>
        </w:rPr>
      </w:pPr>
      <w:r w:rsidRPr="00DC249F">
        <w:rPr>
          <w:b/>
          <w:color w:val="000000" w:themeColor="text1"/>
        </w:rPr>
        <w:t>Art. 5 -</w:t>
      </w:r>
      <w:r w:rsidRPr="00DC249F">
        <w:rPr>
          <w:color w:val="000000" w:themeColor="text1"/>
        </w:rPr>
        <w:t>Prevederile prezentei hotarari vor fi aduse la cunostiinta institutiilor si persoanelor interesate in termenul prevazut de lege, de catre secretarul unitatii administrativ teritoriale.</w:t>
      </w:r>
    </w:p>
    <w:p w:rsidR="00324102" w:rsidRPr="00DC249F" w:rsidRDefault="00324102" w:rsidP="00324102">
      <w:pPr>
        <w:rPr>
          <w:color w:val="000000" w:themeColor="text1"/>
        </w:rPr>
      </w:pPr>
    </w:p>
    <w:p w:rsidR="00324102" w:rsidRPr="00DC249F" w:rsidRDefault="00324102" w:rsidP="00324102">
      <w:pPr>
        <w:rPr>
          <w:b/>
          <w:color w:val="000000" w:themeColor="text1"/>
        </w:rPr>
      </w:pPr>
    </w:p>
    <w:p w:rsidR="00324102" w:rsidRPr="00DC249F" w:rsidRDefault="00324102" w:rsidP="00324102">
      <w:pPr>
        <w:jc w:val="center"/>
        <w:rPr>
          <w:b/>
          <w:color w:val="000000" w:themeColor="text1"/>
        </w:rPr>
      </w:pPr>
    </w:p>
    <w:p w:rsidR="00324102" w:rsidRPr="00DC249F" w:rsidRDefault="00324102" w:rsidP="00324102">
      <w:pPr>
        <w:jc w:val="center"/>
        <w:rPr>
          <w:b/>
          <w:color w:val="000000" w:themeColor="text1"/>
        </w:rPr>
      </w:pPr>
    </w:p>
    <w:p w:rsidR="00324102" w:rsidRPr="00DC249F" w:rsidRDefault="00324102" w:rsidP="00324102">
      <w:pPr>
        <w:jc w:val="center"/>
        <w:rPr>
          <w:b/>
          <w:color w:val="000000" w:themeColor="text1"/>
        </w:rPr>
      </w:pPr>
    </w:p>
    <w:p w:rsidR="00324102" w:rsidRPr="00DC249F" w:rsidRDefault="00324102" w:rsidP="00324102">
      <w:pPr>
        <w:jc w:val="center"/>
        <w:rPr>
          <w:b/>
          <w:color w:val="000000" w:themeColor="text1"/>
        </w:rPr>
      </w:pPr>
    </w:p>
    <w:p w:rsidR="00324102" w:rsidRPr="00DC249F" w:rsidRDefault="00324102" w:rsidP="00324102">
      <w:pPr>
        <w:jc w:val="both"/>
        <w:rPr>
          <w:b/>
          <w:color w:val="000000" w:themeColor="text1"/>
          <w:lang w:val="fr-FR"/>
        </w:rPr>
      </w:pPr>
      <w:r w:rsidRPr="00DC249F">
        <w:rPr>
          <w:b/>
          <w:color w:val="000000" w:themeColor="text1"/>
        </w:rPr>
        <w:tab/>
      </w:r>
    </w:p>
    <w:p w:rsidR="00324102" w:rsidRPr="00DC249F" w:rsidRDefault="00324102" w:rsidP="00324102">
      <w:pPr>
        <w:tabs>
          <w:tab w:val="left" w:pos="2016"/>
        </w:tabs>
        <w:jc w:val="both"/>
        <w:rPr>
          <w:b/>
          <w:color w:val="000000" w:themeColor="text1"/>
          <w:lang w:val="fr-FR"/>
        </w:rPr>
      </w:pPr>
      <w:r w:rsidRPr="00DC249F">
        <w:rPr>
          <w:b/>
          <w:color w:val="000000" w:themeColor="text1"/>
          <w:lang w:val="fr-FR"/>
        </w:rPr>
        <w:tab/>
        <w:t>Presedinte de sedinta ,</w:t>
      </w:r>
    </w:p>
    <w:p w:rsidR="00324102" w:rsidRPr="00DC249F" w:rsidRDefault="00324102" w:rsidP="00324102">
      <w:pPr>
        <w:tabs>
          <w:tab w:val="left" w:pos="2016"/>
        </w:tabs>
        <w:jc w:val="both"/>
        <w:rPr>
          <w:b/>
          <w:color w:val="000000" w:themeColor="text1"/>
          <w:lang w:val="fr-FR"/>
        </w:rPr>
      </w:pPr>
      <w:r w:rsidRPr="00DC249F">
        <w:rPr>
          <w:b/>
          <w:color w:val="000000" w:themeColor="text1"/>
          <w:lang w:val="fr-FR"/>
        </w:rPr>
        <w:t xml:space="preserve">                              </w:t>
      </w:r>
      <w:r>
        <w:rPr>
          <w:b/>
          <w:color w:val="000000" w:themeColor="text1"/>
          <w:lang w:val="fr-FR"/>
        </w:rPr>
        <w:t xml:space="preserve">     BADEA MARIAN </w:t>
      </w:r>
    </w:p>
    <w:p w:rsidR="00324102" w:rsidRPr="00DC249F" w:rsidRDefault="00324102" w:rsidP="00324102">
      <w:pPr>
        <w:jc w:val="both"/>
        <w:rPr>
          <w:b/>
          <w:color w:val="000000" w:themeColor="text1"/>
          <w:lang w:val="fr-FR"/>
        </w:rPr>
      </w:pPr>
    </w:p>
    <w:p w:rsidR="00324102" w:rsidRPr="00DC249F" w:rsidRDefault="00324102" w:rsidP="00324102">
      <w:pPr>
        <w:jc w:val="both"/>
        <w:rPr>
          <w:b/>
          <w:color w:val="000000" w:themeColor="text1"/>
          <w:lang w:val="fr-FR"/>
        </w:rPr>
      </w:pPr>
    </w:p>
    <w:p w:rsidR="00324102" w:rsidRPr="00DC249F" w:rsidRDefault="00324102" w:rsidP="00324102">
      <w:pPr>
        <w:jc w:val="both"/>
        <w:rPr>
          <w:b/>
          <w:color w:val="000000" w:themeColor="text1"/>
          <w:lang w:val="fr-FR"/>
        </w:rPr>
      </w:pPr>
    </w:p>
    <w:p w:rsidR="00324102" w:rsidRPr="00DC249F" w:rsidRDefault="00324102" w:rsidP="00324102">
      <w:pPr>
        <w:jc w:val="both"/>
        <w:rPr>
          <w:b/>
          <w:color w:val="000000" w:themeColor="text1"/>
          <w:lang w:val="fr-FR"/>
        </w:rPr>
      </w:pPr>
    </w:p>
    <w:p w:rsidR="00324102" w:rsidRPr="00DC249F" w:rsidRDefault="00324102" w:rsidP="00324102">
      <w:pPr>
        <w:jc w:val="both"/>
        <w:rPr>
          <w:b/>
          <w:color w:val="000000" w:themeColor="text1"/>
          <w:lang w:val="fr-FR"/>
        </w:rPr>
      </w:pPr>
      <w:r w:rsidRPr="00DC249F">
        <w:rPr>
          <w:b/>
          <w:color w:val="000000" w:themeColor="text1"/>
          <w:lang w:val="fr-FR"/>
        </w:rPr>
        <w:t xml:space="preserve">                                                                       Contrasemneaza pentru legalitate ,</w:t>
      </w:r>
    </w:p>
    <w:p w:rsidR="00324102" w:rsidRPr="00DC249F" w:rsidRDefault="00324102" w:rsidP="00324102">
      <w:pPr>
        <w:jc w:val="both"/>
        <w:rPr>
          <w:b/>
          <w:color w:val="000000" w:themeColor="text1"/>
          <w:lang w:val="fr-FR"/>
        </w:rPr>
      </w:pPr>
      <w:r w:rsidRPr="00DC249F">
        <w:rPr>
          <w:b/>
          <w:color w:val="000000" w:themeColor="text1"/>
          <w:lang w:val="fr-FR"/>
        </w:rPr>
        <w:t xml:space="preserve">                                                                                      Secretar General ,</w:t>
      </w:r>
    </w:p>
    <w:p w:rsidR="00324102" w:rsidRPr="00DC249F" w:rsidRDefault="00324102" w:rsidP="00324102">
      <w:pPr>
        <w:jc w:val="both"/>
        <w:rPr>
          <w:b/>
          <w:color w:val="000000" w:themeColor="text1"/>
          <w:lang w:val="fr-FR"/>
        </w:rPr>
      </w:pPr>
      <w:r w:rsidRPr="00DC249F">
        <w:rPr>
          <w:b/>
          <w:color w:val="000000" w:themeColor="text1"/>
          <w:lang w:val="fr-FR"/>
        </w:rPr>
        <w:t xml:space="preserve">                                                                                   Florescu Liliana Ionela</w:t>
      </w:r>
    </w:p>
    <w:p w:rsidR="00324102" w:rsidRPr="00DC249F" w:rsidRDefault="00324102" w:rsidP="00324102">
      <w:pPr>
        <w:jc w:val="both"/>
        <w:rPr>
          <w:b/>
          <w:color w:val="000000" w:themeColor="text1"/>
          <w:lang w:val="fr-FR"/>
        </w:rPr>
      </w:pPr>
    </w:p>
    <w:p w:rsidR="00324102" w:rsidRPr="00DC249F" w:rsidRDefault="00324102" w:rsidP="00324102">
      <w:pPr>
        <w:jc w:val="both"/>
        <w:rPr>
          <w:b/>
          <w:color w:val="000000" w:themeColor="text1"/>
          <w:lang w:val="fr-FR"/>
        </w:rPr>
      </w:pPr>
    </w:p>
    <w:p w:rsidR="00324102" w:rsidRPr="00DC249F" w:rsidRDefault="00324102" w:rsidP="00324102">
      <w:pPr>
        <w:jc w:val="both"/>
        <w:rPr>
          <w:b/>
          <w:color w:val="000000" w:themeColor="text1"/>
          <w:lang w:val="fr-FR"/>
        </w:rPr>
      </w:pPr>
    </w:p>
    <w:p w:rsidR="00324102" w:rsidRPr="00DC249F" w:rsidRDefault="00324102" w:rsidP="00324102">
      <w:pPr>
        <w:jc w:val="both"/>
        <w:rPr>
          <w:b/>
          <w:color w:val="000000" w:themeColor="text1"/>
          <w:lang w:val="fr-FR"/>
        </w:rPr>
      </w:pPr>
    </w:p>
    <w:p w:rsidR="00324102" w:rsidRPr="00DC249F" w:rsidRDefault="00324102" w:rsidP="00324102">
      <w:pPr>
        <w:jc w:val="both"/>
        <w:rPr>
          <w:b/>
          <w:color w:val="000000" w:themeColor="text1"/>
          <w:lang w:val="fr-FR"/>
        </w:rPr>
      </w:pPr>
    </w:p>
    <w:p w:rsidR="00324102" w:rsidRPr="00DC249F" w:rsidRDefault="00324102" w:rsidP="00324102">
      <w:pPr>
        <w:jc w:val="both"/>
        <w:rPr>
          <w:b/>
          <w:color w:val="000000" w:themeColor="text1"/>
          <w:lang w:val="fr-FR"/>
        </w:rPr>
      </w:pPr>
    </w:p>
    <w:p w:rsidR="00324102" w:rsidRPr="00DC249F" w:rsidRDefault="00324102" w:rsidP="00324102">
      <w:pPr>
        <w:jc w:val="both"/>
        <w:rPr>
          <w:b/>
          <w:color w:val="000000" w:themeColor="text1"/>
          <w:lang w:val="fr-FR"/>
        </w:rPr>
      </w:pPr>
    </w:p>
    <w:p w:rsidR="00324102" w:rsidRPr="00DC249F" w:rsidRDefault="00324102" w:rsidP="00324102">
      <w:pPr>
        <w:jc w:val="both"/>
        <w:rPr>
          <w:b/>
          <w:color w:val="000000" w:themeColor="text1"/>
          <w:lang w:val="fr-FR"/>
        </w:rPr>
      </w:pPr>
      <w:r w:rsidRPr="00DC249F">
        <w:rPr>
          <w:b/>
          <w:color w:val="000000" w:themeColor="text1"/>
          <w:lang w:val="fr-FR"/>
        </w:rPr>
        <w:t>SFINTESTI</w:t>
      </w:r>
    </w:p>
    <w:p w:rsidR="00324102" w:rsidRPr="00DC249F" w:rsidRDefault="00324102" w:rsidP="00324102">
      <w:pPr>
        <w:jc w:val="both"/>
        <w:rPr>
          <w:b/>
          <w:color w:val="000000" w:themeColor="text1"/>
          <w:lang w:val="fr-FR"/>
        </w:rPr>
      </w:pPr>
      <w:r w:rsidRPr="00DC249F">
        <w:rPr>
          <w:b/>
          <w:color w:val="000000" w:themeColor="text1"/>
          <w:lang w:val="fr-FR"/>
        </w:rPr>
        <w:t xml:space="preserve">Nr. </w:t>
      </w:r>
      <w:r>
        <w:rPr>
          <w:b/>
          <w:color w:val="000000" w:themeColor="text1"/>
          <w:lang w:val="fr-FR"/>
        </w:rPr>
        <w:t>44</w:t>
      </w:r>
      <w:r w:rsidRPr="00DC249F">
        <w:rPr>
          <w:b/>
          <w:color w:val="000000" w:themeColor="text1"/>
          <w:lang w:val="fr-FR"/>
        </w:rPr>
        <w:t xml:space="preserve"> /</w:t>
      </w:r>
      <w:r>
        <w:rPr>
          <w:b/>
          <w:color w:val="000000" w:themeColor="text1"/>
          <w:lang w:val="fr-FR"/>
        </w:rPr>
        <w:t>21.10.</w:t>
      </w:r>
      <w:r w:rsidRPr="00DC249F">
        <w:rPr>
          <w:b/>
          <w:color w:val="000000" w:themeColor="text1"/>
          <w:lang w:val="fr-FR"/>
        </w:rPr>
        <w:t xml:space="preserve"> 2022</w:t>
      </w:r>
    </w:p>
    <w:p w:rsidR="00324102" w:rsidRPr="00DC249F" w:rsidRDefault="00324102" w:rsidP="00324102">
      <w:pPr>
        <w:jc w:val="both"/>
        <w:rPr>
          <w:b/>
          <w:color w:val="000000" w:themeColor="text1"/>
          <w:lang w:val="fr-FR"/>
        </w:rPr>
      </w:pPr>
      <w:r w:rsidRPr="00DC249F">
        <w:rPr>
          <w:b/>
          <w:color w:val="000000" w:themeColor="text1"/>
          <w:lang w:val="fr-FR"/>
        </w:rPr>
        <w:t xml:space="preserve">Prezenta hotarare a fost adoptata cu un numar de  </w:t>
      </w:r>
      <w:r>
        <w:rPr>
          <w:b/>
          <w:color w:val="000000" w:themeColor="text1"/>
          <w:lang w:val="fr-FR"/>
        </w:rPr>
        <w:t>9</w:t>
      </w:r>
      <w:r w:rsidRPr="00DC249F">
        <w:rPr>
          <w:b/>
          <w:color w:val="000000" w:themeColor="text1"/>
          <w:lang w:val="fr-FR"/>
        </w:rPr>
        <w:t xml:space="preserve"> voturi pentru, __ abtineri, ___ voturi impotriva, din total de </w:t>
      </w:r>
      <w:r>
        <w:rPr>
          <w:b/>
          <w:color w:val="000000" w:themeColor="text1"/>
          <w:lang w:val="fr-FR"/>
        </w:rPr>
        <w:t xml:space="preserve">9 </w:t>
      </w:r>
      <w:r w:rsidRPr="00DC249F">
        <w:rPr>
          <w:b/>
          <w:color w:val="000000" w:themeColor="text1"/>
          <w:lang w:val="fr-FR"/>
        </w:rPr>
        <w:t>consilieri in functie din</w:t>
      </w:r>
      <w:r>
        <w:rPr>
          <w:b/>
          <w:color w:val="000000" w:themeColor="text1"/>
          <w:lang w:val="fr-FR"/>
        </w:rPr>
        <w:t xml:space="preserve"> 9 </w:t>
      </w:r>
      <w:r w:rsidRPr="00DC249F">
        <w:rPr>
          <w:b/>
          <w:color w:val="000000" w:themeColor="text1"/>
          <w:lang w:val="fr-FR"/>
        </w:rPr>
        <w:t xml:space="preserve"> prezenti.</w:t>
      </w:r>
    </w:p>
    <w:p w:rsidR="00324102" w:rsidRPr="00DC249F" w:rsidRDefault="00324102" w:rsidP="00324102">
      <w:pPr>
        <w:rPr>
          <w:b/>
          <w:color w:val="000000" w:themeColor="text1"/>
        </w:rPr>
      </w:pP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96D6F"/>
    <w:multiLevelType w:val="hybridMultilevel"/>
    <w:tmpl w:val="7F766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0476C8"/>
    <w:multiLevelType w:val="hybridMultilevel"/>
    <w:tmpl w:val="73366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324102"/>
    <w:rsid w:val="00324102"/>
    <w:rsid w:val="006E4635"/>
    <w:rsid w:val="009211A8"/>
    <w:rsid w:val="00A96D51"/>
    <w:rsid w:val="00B26534"/>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0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paragraph" w:styleId="NoSpacing">
    <w:name w:val="No Spacing"/>
    <w:uiPriority w:val="1"/>
    <w:qFormat/>
    <w:rsid w:val="00324102"/>
    <w:pPr>
      <w:spacing w:after="0" w:line="240" w:lineRule="auto"/>
    </w:pPr>
    <w:rPr>
      <w:rFonts w:ascii="Calibri" w:eastAsia="Calibri" w:hAnsi="Calibri" w:cs="Times New Roman"/>
    </w:rPr>
  </w:style>
  <w:style w:type="character" w:customStyle="1" w:styleId="sden">
    <w:name w:val="s_den"/>
    <w:basedOn w:val="DefaultParagraphFont"/>
    <w:rsid w:val="00324102"/>
  </w:style>
  <w:style w:type="character" w:customStyle="1" w:styleId="shdr">
    <w:name w:val="s_hdr"/>
    <w:basedOn w:val="DefaultParagraphFont"/>
    <w:rsid w:val="003241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3</cp:revision>
  <dcterms:created xsi:type="dcterms:W3CDTF">2022-10-24T05:26:00Z</dcterms:created>
  <dcterms:modified xsi:type="dcterms:W3CDTF">2022-10-24T05:35:00Z</dcterms:modified>
</cp:coreProperties>
</file>