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F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 O M Â N I A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C O M U N A   S F I N Ț E Ș T I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J U D E Ț U L   T E L E O R M A N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C O N S I L I U L   L O C A L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="00D40D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E9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H O T Ă R Â R E 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: constituirea Grupului de lucru in vederea identificării așezărilor informale , evaluării situației </w:t>
      </w:r>
      <w:r w:rsidR="003C2A41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>cestora și  stabilirii măsurilor necesare, la nivelul comunei Sfințești , județul Teleorman .</w:t>
      </w:r>
    </w:p>
    <w:p w:rsidR="0097529C" w:rsidRPr="003C2A41" w:rsidRDefault="0097529C" w:rsidP="00D40D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529C" w:rsidRDefault="0097529C">
      <w:pPr>
        <w:pStyle w:val="NoSpacing"/>
        <w:rPr>
          <w:b/>
          <w:lang w:val="ro-RO"/>
        </w:rPr>
      </w:pPr>
    </w:p>
    <w:p w:rsidR="0097529C" w:rsidRPr="000E53D4" w:rsidRDefault="0097529C" w:rsidP="0097529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E53D4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ti, </w:t>
      </w:r>
      <w:r w:rsidR="007C43C9">
        <w:rPr>
          <w:rFonts w:ascii="Times New Roman" w:hAnsi="Times New Roman"/>
          <w:sz w:val="24"/>
          <w:szCs w:val="24"/>
          <w:lang w:val="ro-RO"/>
        </w:rPr>
        <w:t xml:space="preserve">județul Teleorman 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intrunit in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0E53D4">
        <w:rPr>
          <w:rFonts w:ascii="Times New Roman" w:hAnsi="Times New Roman"/>
          <w:sz w:val="24"/>
          <w:szCs w:val="24"/>
          <w:lang w:val="ro-RO"/>
        </w:rPr>
        <w:t>edin</w:t>
      </w:r>
      <w:r w:rsidR="003C2A41">
        <w:rPr>
          <w:rFonts w:ascii="Times New Roman" w:hAnsi="Times New Roman"/>
          <w:sz w:val="24"/>
          <w:szCs w:val="24"/>
          <w:lang w:val="ro-RO"/>
        </w:rPr>
        <w:t>ț</w:t>
      </w:r>
      <w:r w:rsidRPr="000E53D4">
        <w:rPr>
          <w:rFonts w:ascii="Times New Roman" w:hAnsi="Times New Roman"/>
          <w:sz w:val="24"/>
          <w:szCs w:val="24"/>
          <w:lang w:val="ro-RO"/>
        </w:rPr>
        <w:t>a ordinar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="007C43C9">
        <w:rPr>
          <w:rFonts w:ascii="Times New Roman" w:hAnsi="Times New Roman"/>
          <w:sz w:val="24"/>
          <w:szCs w:val="24"/>
          <w:lang w:val="ro-RO"/>
        </w:rPr>
        <w:t xml:space="preserve"> de lucru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in data de 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2022, conform </w:t>
      </w:r>
      <w:r>
        <w:rPr>
          <w:rFonts w:ascii="Times New Roman" w:hAnsi="Times New Roman"/>
          <w:sz w:val="24"/>
          <w:szCs w:val="24"/>
          <w:lang w:val="ro-RO"/>
        </w:rPr>
        <w:t>prevederilor art.133 alin.(1</w:t>
      </w:r>
      <w:r w:rsidRPr="000E53D4">
        <w:rPr>
          <w:rFonts w:ascii="Times New Roman" w:hAnsi="Times New Roman"/>
          <w:sz w:val="24"/>
          <w:szCs w:val="24"/>
          <w:lang w:val="ro-RO"/>
        </w:rPr>
        <w:t>)  din OUG nr.57/2019 – privind Codul Administrativ , cu modific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E53D4">
        <w:rPr>
          <w:rFonts w:ascii="Times New Roman" w:hAnsi="Times New Roman"/>
          <w:sz w:val="24"/>
          <w:szCs w:val="24"/>
          <w:lang w:val="ro-RO"/>
        </w:rPr>
        <w:t>rile si complet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E53D4">
        <w:rPr>
          <w:rFonts w:ascii="Times New Roman" w:hAnsi="Times New Roman"/>
          <w:sz w:val="24"/>
          <w:szCs w:val="24"/>
          <w:lang w:val="ro-RO"/>
        </w:rPr>
        <w:t>rile ulterioare,</w:t>
      </w:r>
    </w:p>
    <w:p w:rsidR="0097529C" w:rsidRPr="000E53D4" w:rsidRDefault="0097529C" w:rsidP="0097529C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97529C" w:rsidRPr="000E53D4" w:rsidRDefault="0097529C" w:rsidP="0097529C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</w:t>
      </w:r>
      <w:r>
        <w:rPr>
          <w:lang w:val="en-GB"/>
        </w:rPr>
        <w:t>țeș</w:t>
      </w:r>
      <w:r w:rsidRPr="000E53D4">
        <w:rPr>
          <w:lang w:val="en-GB"/>
        </w:rPr>
        <w:t>ti</w:t>
      </w:r>
      <w:proofErr w:type="spellEnd"/>
      <w:r w:rsidRPr="000E53D4">
        <w:rPr>
          <w:lang w:val="en-GB"/>
        </w:rPr>
        <w:t xml:space="preserve"> ,</w:t>
      </w:r>
      <w:proofErr w:type="spellStart"/>
      <w:r w:rsidR="007C43C9">
        <w:rPr>
          <w:lang w:val="en-GB"/>
        </w:rPr>
        <w:t>jude</w:t>
      </w:r>
      <w:proofErr w:type="gramEnd"/>
      <w:r w:rsidR="007C43C9">
        <w:rPr>
          <w:lang w:val="en-GB"/>
        </w:rPr>
        <w:t>țul</w:t>
      </w:r>
      <w:proofErr w:type="spellEnd"/>
      <w:r w:rsidR="007C43C9">
        <w:rPr>
          <w:lang w:val="en-GB"/>
        </w:rPr>
        <w:t xml:space="preserve"> </w:t>
      </w:r>
      <w:proofErr w:type="spellStart"/>
      <w:r w:rsidR="007C43C9">
        <w:rPr>
          <w:lang w:val="en-GB"/>
        </w:rPr>
        <w:t>Teleorman</w:t>
      </w:r>
      <w:proofErr w:type="spellEnd"/>
      <w:r w:rsidR="007C43C9">
        <w:rPr>
          <w:lang w:val="en-GB"/>
        </w:rPr>
        <w:t>,</w:t>
      </w:r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</w:t>
      </w:r>
      <w:r w:rsidR="000C291E">
        <w:rPr>
          <w:lang w:val="en-GB"/>
        </w:rPr>
        <w:t>2535</w:t>
      </w:r>
      <w:r w:rsidRPr="000E53D4">
        <w:rPr>
          <w:lang w:val="en-GB"/>
        </w:rPr>
        <w:t xml:space="preserve"> din </w:t>
      </w:r>
      <w:r w:rsidR="000C291E">
        <w:rPr>
          <w:lang w:val="en-GB"/>
        </w:rPr>
        <w:t>08.07.2022</w:t>
      </w:r>
      <w:r w:rsidRPr="000E53D4">
        <w:rPr>
          <w:lang w:val="en-GB"/>
        </w:rPr>
        <w:t xml:space="preserve"> ;</w:t>
      </w:r>
    </w:p>
    <w:p w:rsidR="0097529C" w:rsidRPr="0097529C" w:rsidRDefault="0097529C" w:rsidP="0097529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7529C">
        <w:rPr>
          <w:lang w:val="en-GB"/>
        </w:rPr>
        <w:t>Raportul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specialitate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intocmit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către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secretarul</w:t>
      </w:r>
      <w:proofErr w:type="spellEnd"/>
      <w:r>
        <w:rPr>
          <w:lang w:val="en-GB"/>
        </w:rPr>
        <w:t xml:space="preserve"> general al </w:t>
      </w:r>
      <w:proofErr w:type="spellStart"/>
      <w:r>
        <w:rPr>
          <w:lang w:val="en-GB"/>
        </w:rPr>
        <w:t>comunei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, </w:t>
      </w:r>
      <w:proofErr w:type="spellStart"/>
      <w:r w:rsidR="007C43C9">
        <w:rPr>
          <w:lang w:val="en-GB"/>
        </w:rPr>
        <w:t>județul</w:t>
      </w:r>
      <w:proofErr w:type="spellEnd"/>
      <w:r w:rsidR="007C43C9">
        <w:rPr>
          <w:lang w:val="en-GB"/>
        </w:rPr>
        <w:t xml:space="preserve"> </w:t>
      </w:r>
      <w:proofErr w:type="spellStart"/>
      <w:r w:rsidR="007C43C9">
        <w:rPr>
          <w:lang w:val="en-GB"/>
        </w:rPr>
        <w:t>Teleorman</w:t>
      </w:r>
      <w:proofErr w:type="spellEnd"/>
      <w:r w:rsidR="007C43C9">
        <w:rPr>
          <w:lang w:val="en-GB"/>
        </w:rPr>
        <w:t xml:space="preserve">, </w:t>
      </w:r>
      <w:proofErr w:type="spellStart"/>
      <w:r>
        <w:rPr>
          <w:lang w:val="en-GB"/>
        </w:rPr>
        <w:t>inregistrat</w:t>
      </w:r>
      <w:proofErr w:type="spellEnd"/>
      <w:r>
        <w:rPr>
          <w:lang w:val="en-GB"/>
        </w:rPr>
        <w:t xml:space="preserve"> la nr.</w:t>
      </w:r>
      <w:r w:rsidR="000C291E">
        <w:rPr>
          <w:lang w:val="en-GB"/>
        </w:rPr>
        <w:t xml:space="preserve">2536 </w:t>
      </w:r>
      <w:r>
        <w:rPr>
          <w:lang w:val="en-GB"/>
        </w:rPr>
        <w:t>din</w:t>
      </w:r>
      <w:r w:rsidR="000C291E">
        <w:rPr>
          <w:lang w:val="en-GB"/>
        </w:rPr>
        <w:t xml:space="preserve"> 08.07.2022 </w:t>
      </w:r>
      <w:r w:rsidR="008B0D9D">
        <w:rPr>
          <w:lang w:val="en-GB"/>
        </w:rPr>
        <w:t>;</w:t>
      </w:r>
    </w:p>
    <w:p w:rsidR="0097529C" w:rsidRPr="0097529C" w:rsidRDefault="0097529C" w:rsidP="0097529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Raportul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avizare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comisiilor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domenii</w:t>
      </w:r>
      <w:proofErr w:type="spellEnd"/>
      <w:r>
        <w:rPr>
          <w:lang w:val="en-GB"/>
        </w:rPr>
        <w:t xml:space="preserve"> de  </w:t>
      </w:r>
      <w:proofErr w:type="spellStart"/>
      <w:r>
        <w:rPr>
          <w:lang w:val="en-GB"/>
        </w:rPr>
        <w:t>specialitate</w:t>
      </w:r>
      <w:proofErr w:type="spellEnd"/>
      <w:r>
        <w:rPr>
          <w:lang w:val="en-GB"/>
        </w:rPr>
        <w:t xml:space="preserve"> ale </w:t>
      </w:r>
      <w:proofErr w:type="spellStart"/>
      <w:r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, </w:t>
      </w:r>
      <w:proofErr w:type="spellStart"/>
      <w:r>
        <w:rPr>
          <w:lang w:val="en-GB"/>
        </w:rPr>
        <w:t>județul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 ;</w:t>
      </w:r>
    </w:p>
    <w:p w:rsidR="0097529C" w:rsidRPr="0097529C" w:rsidRDefault="0097529C" w:rsidP="0097529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Consiliului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Județean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 cu nr. 13567 din 24.06.2022 ;</w:t>
      </w:r>
    </w:p>
    <w:p w:rsidR="0097529C" w:rsidRPr="003C2A41" w:rsidRDefault="0097529C" w:rsidP="0097529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Prevederile</w:t>
      </w:r>
      <w:proofErr w:type="spellEnd"/>
      <w:r>
        <w:rPr>
          <w:lang w:val="en-GB"/>
        </w:rPr>
        <w:t xml:space="preserve"> art. </w:t>
      </w:r>
      <w:r w:rsidR="003C2A41">
        <w:rPr>
          <w:lang w:val="en-GB"/>
        </w:rPr>
        <w:t xml:space="preserve">38³-38⁸ din OAP nr. 3494/2020 </w:t>
      </w:r>
      <w:proofErr w:type="spellStart"/>
      <w:r w:rsidR="003C2A41">
        <w:rPr>
          <w:lang w:val="en-GB"/>
        </w:rPr>
        <w:t>pentru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modificarea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și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completarea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Normelor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metodologice</w:t>
      </w:r>
      <w:proofErr w:type="spellEnd"/>
      <w:r w:rsidR="003C2A41">
        <w:rPr>
          <w:lang w:val="en-GB"/>
        </w:rPr>
        <w:t xml:space="preserve"> de </w:t>
      </w:r>
      <w:proofErr w:type="spellStart"/>
      <w:r w:rsidR="003C2A41">
        <w:rPr>
          <w:lang w:val="en-GB"/>
        </w:rPr>
        <w:t>aplicare</w:t>
      </w:r>
      <w:proofErr w:type="spellEnd"/>
      <w:r w:rsidR="003C2A41">
        <w:rPr>
          <w:lang w:val="en-GB"/>
        </w:rPr>
        <w:t xml:space="preserve"> a </w:t>
      </w:r>
      <w:proofErr w:type="spellStart"/>
      <w:r w:rsidR="003C2A41">
        <w:rPr>
          <w:lang w:val="en-GB"/>
        </w:rPr>
        <w:t>Legiinr</w:t>
      </w:r>
      <w:proofErr w:type="spellEnd"/>
      <w:r w:rsidR="003C2A41">
        <w:rPr>
          <w:lang w:val="en-GB"/>
        </w:rPr>
        <w:t xml:space="preserve">. 350/2001 </w:t>
      </w:r>
      <w:proofErr w:type="spellStart"/>
      <w:r w:rsidR="003C2A41">
        <w:rPr>
          <w:lang w:val="en-GB"/>
        </w:rPr>
        <w:t>privind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amenajarea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teritoriului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și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urbanismului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și</w:t>
      </w:r>
      <w:proofErr w:type="spellEnd"/>
      <w:r w:rsidR="003C2A41">
        <w:rPr>
          <w:lang w:val="en-GB"/>
        </w:rPr>
        <w:t xml:space="preserve"> de </w:t>
      </w:r>
      <w:proofErr w:type="spellStart"/>
      <w:r w:rsidR="003C2A41">
        <w:rPr>
          <w:lang w:val="en-GB"/>
        </w:rPr>
        <w:t>elaborareși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actualizarea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documentațiilor</w:t>
      </w:r>
      <w:proofErr w:type="spellEnd"/>
      <w:r w:rsidR="003C2A41">
        <w:rPr>
          <w:lang w:val="en-GB"/>
        </w:rPr>
        <w:t xml:space="preserve"> de urbanism , </w:t>
      </w:r>
      <w:proofErr w:type="spellStart"/>
      <w:r w:rsidR="003C2A41">
        <w:rPr>
          <w:lang w:val="en-GB"/>
        </w:rPr>
        <w:t>aprobate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prin</w:t>
      </w:r>
      <w:proofErr w:type="spellEnd"/>
      <w:r w:rsidR="003C2A41">
        <w:rPr>
          <w:lang w:val="en-GB"/>
        </w:rPr>
        <w:t xml:space="preserve"> </w:t>
      </w:r>
      <w:proofErr w:type="spellStart"/>
      <w:r w:rsidR="003C2A41">
        <w:rPr>
          <w:lang w:val="en-GB"/>
        </w:rPr>
        <w:t>Ordinul</w:t>
      </w:r>
      <w:proofErr w:type="spellEnd"/>
      <w:r w:rsidR="003C2A41">
        <w:rPr>
          <w:lang w:val="en-GB"/>
        </w:rPr>
        <w:t xml:space="preserve"> 233/2016;</w:t>
      </w:r>
    </w:p>
    <w:p w:rsidR="003C2A41" w:rsidRPr="0081024F" w:rsidRDefault="003C2A41" w:rsidP="0097529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Prevederile</w:t>
      </w:r>
      <w:proofErr w:type="spellEnd"/>
      <w:r>
        <w:rPr>
          <w:lang w:val="en-GB"/>
        </w:rPr>
        <w:t xml:space="preserve"> art. 129, </w:t>
      </w:r>
      <w:proofErr w:type="spellStart"/>
      <w:r>
        <w:rPr>
          <w:lang w:val="en-GB"/>
        </w:rPr>
        <w:t>alin</w:t>
      </w:r>
      <w:proofErr w:type="spellEnd"/>
      <w:proofErr w:type="gramStart"/>
      <w:r>
        <w:rPr>
          <w:lang w:val="en-GB"/>
        </w:rPr>
        <w:t>.(</w:t>
      </w:r>
      <w:proofErr w:type="gramEnd"/>
      <w:r>
        <w:rPr>
          <w:lang w:val="en-GB"/>
        </w:rPr>
        <w:t xml:space="preserve">1), </w:t>
      </w:r>
      <w:proofErr w:type="spellStart"/>
      <w:r>
        <w:rPr>
          <w:lang w:val="en-GB"/>
        </w:rPr>
        <w:t>alin</w:t>
      </w:r>
      <w:proofErr w:type="spellEnd"/>
      <w:r>
        <w:rPr>
          <w:lang w:val="en-GB"/>
        </w:rPr>
        <w:t xml:space="preserve">.(2) </w:t>
      </w:r>
      <w:proofErr w:type="spellStart"/>
      <w:r>
        <w:rPr>
          <w:lang w:val="en-GB"/>
        </w:rPr>
        <w:t>lit.d</w:t>
      </w:r>
      <w:proofErr w:type="spellEnd"/>
      <w:r>
        <w:rPr>
          <w:lang w:val="en-GB"/>
        </w:rPr>
        <w:t xml:space="preserve">), art.139 </w:t>
      </w:r>
      <w:proofErr w:type="spellStart"/>
      <w:r>
        <w:rPr>
          <w:lang w:val="en-GB"/>
        </w:rPr>
        <w:t>alin</w:t>
      </w:r>
      <w:proofErr w:type="spellEnd"/>
      <w:r>
        <w:rPr>
          <w:lang w:val="en-GB"/>
        </w:rPr>
        <w:t xml:space="preserve">.(1) din OUG nr. 57/2019 – </w:t>
      </w:r>
      <w:proofErr w:type="spellStart"/>
      <w:r>
        <w:rPr>
          <w:lang w:val="en-GB"/>
        </w:rPr>
        <w:t>privind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Codul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Administrativ</w:t>
      </w:r>
      <w:proofErr w:type="spellEnd"/>
      <w:r>
        <w:rPr>
          <w:lang w:val="en-GB"/>
        </w:rPr>
        <w:t xml:space="preserve"> , cu </w:t>
      </w:r>
      <w:proofErr w:type="spellStart"/>
      <w:r>
        <w:rPr>
          <w:lang w:val="en-GB"/>
        </w:rPr>
        <w:t>modificările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completările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ulterioare</w:t>
      </w:r>
      <w:proofErr w:type="spellEnd"/>
      <w:r>
        <w:rPr>
          <w:lang w:val="en-GB"/>
        </w:rPr>
        <w:t xml:space="preserve"> ;</w:t>
      </w:r>
    </w:p>
    <w:p w:rsidR="0081024F" w:rsidRDefault="0081024F" w:rsidP="0081024F">
      <w:pPr>
        <w:rPr>
          <w:b/>
        </w:rPr>
      </w:pPr>
      <w:r>
        <w:rPr>
          <w:b/>
        </w:rPr>
        <w:t xml:space="preserve">     In temeiul prevederilor art. 196 alin.(1) lit.a) din OUG nr. 57/2019 – privind Codul Administrativ, cu modificarile și completarile ulterioare ,</w:t>
      </w:r>
    </w:p>
    <w:p w:rsidR="00577BCA" w:rsidRDefault="00577BCA" w:rsidP="0081024F">
      <w:pPr>
        <w:rPr>
          <w:b/>
        </w:rPr>
      </w:pPr>
    </w:p>
    <w:p w:rsidR="0081024F" w:rsidRDefault="0081024F" w:rsidP="0081024F">
      <w:pPr>
        <w:rPr>
          <w:b/>
        </w:rPr>
      </w:pPr>
      <w:r>
        <w:rPr>
          <w:b/>
        </w:rPr>
        <w:t xml:space="preserve">                                                           H  O T Ă R Ă Ș T E :</w:t>
      </w:r>
    </w:p>
    <w:p w:rsidR="0081024F" w:rsidRDefault="0081024F" w:rsidP="0081024F">
      <w:pPr>
        <w:rPr>
          <w:b/>
        </w:rPr>
      </w:pPr>
    </w:p>
    <w:p w:rsidR="0081024F" w:rsidRDefault="0081024F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b/>
        </w:rPr>
        <w:t xml:space="preserve">Art.1 </w:t>
      </w:r>
      <w:r w:rsidRPr="007C43C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C43C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r w:rsidRPr="007C43C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1024F">
        <w:rPr>
          <w:rFonts w:ascii="Times New Roman" w:hAnsi="Times New Roman" w:cs="Times New Roman"/>
          <w:sz w:val="24"/>
          <w:szCs w:val="24"/>
          <w:lang w:val="ro-RO"/>
        </w:rPr>
        <w:t xml:space="preserve">n vederea identificării așezărilor </w:t>
      </w:r>
      <w:proofErr w:type="gramStart"/>
      <w:r w:rsidRPr="0081024F">
        <w:rPr>
          <w:rFonts w:ascii="Times New Roman" w:hAnsi="Times New Roman" w:cs="Times New Roman"/>
          <w:sz w:val="24"/>
          <w:szCs w:val="24"/>
          <w:lang w:val="ro-RO"/>
        </w:rPr>
        <w:t>informale ,</w:t>
      </w:r>
      <w:proofErr w:type="gramEnd"/>
      <w:r w:rsidRPr="0081024F">
        <w:rPr>
          <w:rFonts w:ascii="Times New Roman" w:hAnsi="Times New Roman" w:cs="Times New Roman"/>
          <w:sz w:val="24"/>
          <w:szCs w:val="24"/>
          <w:lang w:val="ro-RO"/>
        </w:rPr>
        <w:t xml:space="preserve"> evaluării situației acestora și  stabilirii măsurilor necesare, la nivelul comunei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Sfințești , județul Teleorman , in următoarea componență:</w:t>
      </w:r>
    </w:p>
    <w:p w:rsidR="0081024F" w:rsidRDefault="0081024F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 Președinte :</w:t>
      </w:r>
      <w:r w:rsidR="007C43C9">
        <w:rPr>
          <w:rFonts w:ascii="Times New Roman" w:hAnsi="Times New Roman" w:cs="Times New Roman"/>
          <w:sz w:val="24"/>
          <w:szCs w:val="24"/>
          <w:lang w:val="ro-RO"/>
        </w:rPr>
        <w:t xml:space="preserve"> Năstase Elisabeta- inspector de specialitate- compartiment  asistență socială  </w:t>
      </w:r>
    </w:p>
    <w:p w:rsidR="00577BCA" w:rsidRDefault="0081024F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C2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Membrii :   </w:t>
      </w:r>
      <w:r w:rsidR="00577BCA">
        <w:rPr>
          <w:rFonts w:ascii="Times New Roman" w:hAnsi="Times New Roman" w:cs="Times New Roman"/>
          <w:sz w:val="24"/>
          <w:szCs w:val="24"/>
          <w:lang w:val="ro-RO"/>
        </w:rPr>
        <w:t xml:space="preserve">Florescu Liliana-Ionela – secretar general comună </w:t>
      </w:r>
    </w:p>
    <w:p w:rsidR="0081024F" w:rsidRDefault="00577BCA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0C2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81024F">
        <w:rPr>
          <w:rFonts w:ascii="Times New Roman" w:hAnsi="Times New Roman" w:cs="Times New Roman"/>
          <w:sz w:val="24"/>
          <w:szCs w:val="24"/>
          <w:lang w:val="ro-RO"/>
        </w:rPr>
        <w:t xml:space="preserve"> Boboșilă Anica – inspector – compartiment registru agricol </w:t>
      </w:r>
    </w:p>
    <w:p w:rsidR="007C43C9" w:rsidRDefault="007C43C9" w:rsidP="007C43C9">
      <w:pPr>
        <w:pStyle w:val="NoSpacing"/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Cristea Georgeta – responsabil cu urbanismul și autorizarea construcțiilor</w:t>
      </w:r>
    </w:p>
    <w:p w:rsidR="0081024F" w:rsidRDefault="0081024F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0C2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Urlan Cozinia – director școală </w:t>
      </w:r>
    </w:p>
    <w:p w:rsidR="0081024F" w:rsidRPr="0081024F" w:rsidRDefault="0081024F" w:rsidP="0081024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0C2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Stancu Livia - Șef Post Poliție </w:t>
      </w:r>
    </w:p>
    <w:p w:rsidR="0081024F" w:rsidRDefault="00577BCA" w:rsidP="00577BCA">
      <w:pPr>
        <w:tabs>
          <w:tab w:val="left" w:pos="1305"/>
        </w:tabs>
      </w:pPr>
      <w:r>
        <w:t xml:space="preserve">                     </w:t>
      </w:r>
    </w:p>
    <w:p w:rsidR="00577BCA" w:rsidRDefault="00577BCA" w:rsidP="00577BCA">
      <w:pPr>
        <w:tabs>
          <w:tab w:val="left" w:pos="1305"/>
        </w:tabs>
      </w:pPr>
    </w:p>
    <w:p w:rsidR="00577BCA" w:rsidRDefault="00577BCA" w:rsidP="00577BCA">
      <w:pPr>
        <w:tabs>
          <w:tab w:val="left" w:pos="1305"/>
        </w:tabs>
      </w:pPr>
    </w:p>
    <w:p w:rsidR="00577BCA" w:rsidRDefault="00577BCA" w:rsidP="00577BCA">
      <w:pPr>
        <w:tabs>
          <w:tab w:val="left" w:pos="1305"/>
        </w:tabs>
      </w:pPr>
    </w:p>
    <w:p w:rsidR="00577BCA" w:rsidRDefault="00577BCA" w:rsidP="00577BCA">
      <w:pPr>
        <w:tabs>
          <w:tab w:val="left" w:pos="1305"/>
        </w:tabs>
      </w:pPr>
      <w:r w:rsidRPr="00D40DB4">
        <w:rPr>
          <w:b/>
        </w:rPr>
        <w:t>Art.2</w:t>
      </w:r>
      <w:r>
        <w:t xml:space="preserve"> -  Grupul de lucru se organizează în vederea identificării așezărilor informale și luării în evidență la nivelul comunei Sfințești a acestora, stabilirii situației persoanelor și imobilelor cuprinse în acestea și stabilirii măsurilor de intervenție pentru îmbunătățirea condițiilor de locuit și respectiv asigurarea unor condiții decente de viață pentru persoanele vulnerabile. </w:t>
      </w:r>
    </w:p>
    <w:p w:rsidR="00577BCA" w:rsidRDefault="00577BCA" w:rsidP="00577BCA">
      <w:pPr>
        <w:tabs>
          <w:tab w:val="left" w:pos="1305"/>
        </w:tabs>
      </w:pPr>
    </w:p>
    <w:p w:rsidR="00577BCA" w:rsidRDefault="00577BCA" w:rsidP="00577BCA">
      <w:pPr>
        <w:tabs>
          <w:tab w:val="left" w:pos="1305"/>
        </w:tabs>
      </w:pPr>
      <w:r w:rsidRPr="00D40DB4">
        <w:rPr>
          <w:b/>
        </w:rPr>
        <w:t xml:space="preserve">Art.3. </w:t>
      </w:r>
      <w:r>
        <w:t>Grupul de lucru format va completa fișa de date privind așezările informale, prevăzută în Anexa 4 la normele metodologice și o va transmite comisiei județene, anual, în format electronic, până la data de 31 iulie a fiecărui an.</w:t>
      </w:r>
    </w:p>
    <w:p w:rsidR="00577BCA" w:rsidRDefault="00577BCA" w:rsidP="00577BCA">
      <w:pPr>
        <w:tabs>
          <w:tab w:val="left" w:pos="1305"/>
        </w:tabs>
      </w:pPr>
    </w:p>
    <w:p w:rsidR="00D40DB4" w:rsidRDefault="00577BCA" w:rsidP="00577BCA">
      <w:pPr>
        <w:tabs>
          <w:tab w:val="left" w:pos="1305"/>
        </w:tabs>
      </w:pPr>
      <w:r>
        <w:t xml:space="preserve"> </w:t>
      </w:r>
      <w:r w:rsidRPr="00D40DB4">
        <w:rPr>
          <w:b/>
        </w:rPr>
        <w:t xml:space="preserve">Art. </w:t>
      </w:r>
      <w:r w:rsidR="00D40DB4">
        <w:rPr>
          <w:b/>
        </w:rPr>
        <w:t>4</w:t>
      </w:r>
      <w:r>
        <w:t xml:space="preserve">. Prin grija Secretarului General al comunei Sfințești  prezenta hotărâre va fi transmisă </w:t>
      </w:r>
      <w:r w:rsidR="00D40DB4">
        <w:t>persoanelor și insttiuțiilor interesate , in termenul prevăzut de lege .</w:t>
      </w:r>
    </w:p>
    <w:p w:rsidR="00D40DB4" w:rsidRPr="00D40DB4" w:rsidRDefault="00D40DB4" w:rsidP="00D40DB4"/>
    <w:p w:rsidR="00D40DB4" w:rsidRPr="00D40DB4" w:rsidRDefault="00D40DB4" w:rsidP="00D40DB4"/>
    <w:p w:rsidR="00D40DB4" w:rsidRPr="00D40DB4" w:rsidRDefault="00D40DB4" w:rsidP="00D40DB4"/>
    <w:p w:rsidR="00D40DB4" w:rsidRPr="00D40DB4" w:rsidRDefault="00D40DB4" w:rsidP="00D40DB4"/>
    <w:p w:rsidR="00E924F8" w:rsidRPr="001202B1" w:rsidRDefault="00E924F8" w:rsidP="00E924F8">
      <w:pPr>
        <w:adjustRightInd w:val="0"/>
        <w:rPr>
          <w:rFonts w:ascii="Calibri" w:hAnsi="Calibri" w:cs="Calibri"/>
          <w:i/>
          <w:iCs/>
          <w:highlight w:val="yellow"/>
        </w:rPr>
      </w:pPr>
    </w:p>
    <w:p w:rsidR="00E924F8" w:rsidRPr="001202B1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bookmarkStart w:id="0" w:name="_Hlk491760199"/>
      <w:r w:rsidRPr="001202B1">
        <w:rPr>
          <w:rFonts w:ascii="Calibri" w:hAnsi="Calibri" w:cs="Calibri"/>
          <w:b/>
          <w:bCs/>
        </w:rPr>
        <w:t>PREŞEDINTE DE ŞEDINŢĂ</w:t>
      </w:r>
    </w:p>
    <w:p w:rsidR="00E924F8" w:rsidRPr="001202B1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RĂDULESCU GEORGIAN</w:t>
      </w: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Contrasemnează ,</w:t>
      </w: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Secretar general al comunei Sfințești,</w:t>
      </w: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Florescu Liliana-Ionela</w:t>
      </w: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Default="00E924F8" w:rsidP="00E924F8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E924F8" w:rsidRPr="001202B1" w:rsidRDefault="00E924F8" w:rsidP="00E924F8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Comuna Sfințești</w:t>
      </w:r>
    </w:p>
    <w:bookmarkEnd w:id="0"/>
    <w:p w:rsidR="00E924F8" w:rsidRDefault="00E924F8" w:rsidP="00E924F8">
      <w:pPr>
        <w:ind w:left="720"/>
        <w:jc w:val="both"/>
        <w:rPr>
          <w:rFonts w:ascii="Calibri" w:hAnsi="Calibri" w:cs="Calibri"/>
          <w:b/>
          <w:lang w:val="es-ES"/>
        </w:rPr>
      </w:pPr>
      <w:proofErr w:type="spellStart"/>
      <w:r w:rsidRPr="001202B1">
        <w:rPr>
          <w:rFonts w:ascii="Calibri" w:hAnsi="Calibri" w:cs="Calibri"/>
          <w:b/>
          <w:lang w:val="es-ES"/>
        </w:rPr>
        <w:t>Nr.</w:t>
      </w:r>
      <w:bookmarkStart w:id="1" w:name="_GoBack"/>
      <w:bookmarkEnd w:id="1"/>
      <w:r>
        <w:rPr>
          <w:rFonts w:ascii="Calibri" w:hAnsi="Calibri" w:cs="Calibri"/>
          <w:b/>
          <w:lang w:val="es-ES"/>
        </w:rPr>
        <w:t>____</w:t>
      </w:r>
      <w:r w:rsidRPr="001202B1">
        <w:rPr>
          <w:rFonts w:ascii="Calibri" w:hAnsi="Calibri" w:cs="Calibri"/>
          <w:b/>
          <w:lang w:val="es-ES"/>
        </w:rPr>
        <w:t>din</w:t>
      </w:r>
      <w:proofErr w:type="spellEnd"/>
      <w:r w:rsidRPr="001202B1">
        <w:rPr>
          <w:rFonts w:ascii="Calibri" w:hAnsi="Calibri" w:cs="Calibri"/>
          <w:b/>
          <w:lang w:val="es-ES"/>
        </w:rPr>
        <w:t xml:space="preserve"> </w:t>
      </w:r>
      <w:r>
        <w:rPr>
          <w:rFonts w:ascii="Calibri" w:hAnsi="Calibri" w:cs="Calibri"/>
          <w:b/>
          <w:lang w:val="es-ES"/>
        </w:rPr>
        <w:t>____________</w:t>
      </w:r>
    </w:p>
    <w:p w:rsidR="00F76B59" w:rsidRDefault="00E924F8" w:rsidP="00E924F8">
      <w:pPr>
        <w:ind w:left="720"/>
        <w:jc w:val="both"/>
        <w:rPr>
          <w:b/>
        </w:rPr>
      </w:pPr>
      <w:proofErr w:type="spellStart"/>
      <w:r w:rsidRPr="001202B1">
        <w:rPr>
          <w:rFonts w:ascii="Calibri" w:hAnsi="Calibri" w:cs="Calibri"/>
          <w:lang w:val="es-ES"/>
        </w:rPr>
        <w:t>Prezenta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hotărâre</w:t>
      </w:r>
      <w:proofErr w:type="spellEnd"/>
      <w:r w:rsidRPr="001202B1">
        <w:rPr>
          <w:rFonts w:ascii="Calibri" w:hAnsi="Calibri" w:cs="Calibri"/>
          <w:lang w:val="es-ES"/>
        </w:rPr>
        <w:t xml:space="preserve"> a </w:t>
      </w:r>
      <w:proofErr w:type="spellStart"/>
      <w:r w:rsidRPr="001202B1">
        <w:rPr>
          <w:rFonts w:ascii="Calibri" w:hAnsi="Calibri" w:cs="Calibri"/>
          <w:lang w:val="es-ES"/>
        </w:rPr>
        <w:t>fost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adoptată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cu</w:t>
      </w:r>
      <w:proofErr w:type="spellEnd"/>
      <w:r w:rsidRPr="001202B1">
        <w:rPr>
          <w:rFonts w:ascii="Calibri" w:hAnsi="Calibri" w:cs="Calibri"/>
          <w:lang w:val="es-ES"/>
        </w:rPr>
        <w:t xml:space="preserve"> un </w:t>
      </w:r>
      <w:proofErr w:type="spellStart"/>
      <w:r w:rsidRPr="001202B1">
        <w:rPr>
          <w:rFonts w:ascii="Calibri" w:hAnsi="Calibri" w:cs="Calibri"/>
          <w:lang w:val="es-ES"/>
        </w:rPr>
        <w:t>nr</w:t>
      </w:r>
      <w:proofErr w:type="spellEnd"/>
      <w:r w:rsidRPr="001202B1">
        <w:rPr>
          <w:rFonts w:ascii="Calibri" w:hAnsi="Calibri" w:cs="Calibri"/>
          <w:lang w:val="es-ES"/>
        </w:rPr>
        <w:t xml:space="preserve">. </w:t>
      </w:r>
      <w:proofErr w:type="gramStart"/>
      <w:r w:rsidRPr="001202B1">
        <w:rPr>
          <w:rFonts w:ascii="Calibri" w:hAnsi="Calibri" w:cs="Calibri"/>
          <w:lang w:val="es-ES"/>
        </w:rPr>
        <w:t>de</w:t>
      </w:r>
      <w:proofErr w:type="gram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___</w:t>
      </w:r>
      <w:proofErr w:type="spellStart"/>
      <w:r w:rsidRPr="001202B1">
        <w:rPr>
          <w:rFonts w:ascii="Calibri" w:hAnsi="Calibri" w:cs="Calibri"/>
          <w:lang w:val="es-ES"/>
        </w:rPr>
        <w:t>voturi</w:t>
      </w:r>
      <w:proofErr w:type="spellEnd"/>
      <w:r w:rsidRPr="001202B1">
        <w:rPr>
          <w:rFonts w:ascii="Calibri" w:hAnsi="Calibri" w:cs="Calibri"/>
          <w:lang w:val="es-ES"/>
        </w:rPr>
        <w:t xml:space="preserve"> „</w:t>
      </w:r>
      <w:proofErr w:type="spellStart"/>
      <w:r w:rsidRPr="001202B1">
        <w:rPr>
          <w:rFonts w:ascii="Calibri" w:hAnsi="Calibri" w:cs="Calibri"/>
          <w:lang w:val="es-ES"/>
        </w:rPr>
        <w:t>pentru</w:t>
      </w:r>
      <w:proofErr w:type="spellEnd"/>
      <w:r w:rsidRPr="001202B1">
        <w:rPr>
          <w:rFonts w:ascii="Calibri" w:hAnsi="Calibri" w:cs="Calibri"/>
          <w:lang w:val="es-ES"/>
        </w:rPr>
        <w:t>”,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voturi</w:t>
      </w:r>
      <w:proofErr w:type="spellEnd"/>
      <w:r w:rsidRPr="001202B1">
        <w:rPr>
          <w:rFonts w:ascii="Calibri" w:hAnsi="Calibri" w:cs="Calibri"/>
          <w:lang w:val="es-ES"/>
        </w:rPr>
        <w:t xml:space="preserve"> „</w:t>
      </w:r>
      <w:proofErr w:type="spellStart"/>
      <w:r w:rsidRPr="001202B1">
        <w:rPr>
          <w:rFonts w:ascii="Calibri" w:hAnsi="Calibri" w:cs="Calibri"/>
          <w:lang w:val="es-ES"/>
        </w:rPr>
        <w:t>împotrivă</w:t>
      </w:r>
      <w:proofErr w:type="spellEnd"/>
      <w:r w:rsidRPr="001202B1">
        <w:rPr>
          <w:rFonts w:ascii="Calibri" w:hAnsi="Calibri" w:cs="Calibri"/>
          <w:lang w:val="es-ES"/>
        </w:rPr>
        <w:t xml:space="preserve">” </w:t>
      </w:r>
      <w:proofErr w:type="spellStart"/>
      <w:r w:rsidRPr="001202B1">
        <w:rPr>
          <w:rFonts w:ascii="Calibri" w:hAnsi="Calibri" w:cs="Calibri"/>
          <w:lang w:val="es-ES"/>
        </w:rPr>
        <w:t>şi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</w:t>
      </w:r>
      <w:proofErr w:type="spellStart"/>
      <w:r w:rsidRPr="001202B1">
        <w:rPr>
          <w:rFonts w:ascii="Calibri" w:hAnsi="Calibri" w:cs="Calibri"/>
          <w:lang w:val="es-ES"/>
        </w:rPr>
        <w:t>abţineri</w:t>
      </w:r>
      <w:proofErr w:type="spellEnd"/>
      <w:r w:rsidRPr="001202B1">
        <w:rPr>
          <w:rFonts w:ascii="Calibri" w:hAnsi="Calibri" w:cs="Calibri"/>
          <w:lang w:val="es-ES"/>
        </w:rPr>
        <w:t xml:space="preserve">, </w:t>
      </w:r>
      <w:proofErr w:type="spellStart"/>
      <w:r w:rsidRPr="001202B1">
        <w:rPr>
          <w:rFonts w:ascii="Calibri" w:hAnsi="Calibri" w:cs="Calibri"/>
          <w:lang w:val="es-ES"/>
        </w:rPr>
        <w:t>di</w:t>
      </w:r>
      <w:r>
        <w:rPr>
          <w:rFonts w:ascii="Calibri" w:hAnsi="Calibri" w:cs="Calibri"/>
          <w:lang w:val="es-ES"/>
        </w:rPr>
        <w:t>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totalul</w:t>
      </w:r>
      <w:proofErr w:type="spellEnd"/>
      <w:r>
        <w:rPr>
          <w:rFonts w:ascii="Calibri" w:hAnsi="Calibri" w:cs="Calibri"/>
          <w:lang w:val="es-ES"/>
        </w:rPr>
        <w:t xml:space="preserve"> de 9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consilieri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în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funcţie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din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care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prezenţi</w:t>
      </w:r>
      <w:proofErr w:type="spellEnd"/>
      <w:r w:rsidRPr="001202B1">
        <w:rPr>
          <w:rFonts w:ascii="Calibri" w:hAnsi="Calibri" w:cs="Calibri"/>
          <w:lang w:val="es-ES"/>
        </w:rPr>
        <w:t xml:space="preserve">. </w:t>
      </w:r>
    </w:p>
    <w:sectPr w:rsidR="00F76B59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7529C"/>
    <w:rsid w:val="000C291E"/>
    <w:rsid w:val="002073A2"/>
    <w:rsid w:val="0038563A"/>
    <w:rsid w:val="003C2A41"/>
    <w:rsid w:val="003F1B4F"/>
    <w:rsid w:val="004E20B2"/>
    <w:rsid w:val="00577BCA"/>
    <w:rsid w:val="00683BE1"/>
    <w:rsid w:val="007C43C9"/>
    <w:rsid w:val="0081024F"/>
    <w:rsid w:val="008B0D9D"/>
    <w:rsid w:val="0097529C"/>
    <w:rsid w:val="009837FD"/>
    <w:rsid w:val="00A44B03"/>
    <w:rsid w:val="00A96D51"/>
    <w:rsid w:val="00D40DB4"/>
    <w:rsid w:val="00E924F8"/>
    <w:rsid w:val="00ED697F"/>
    <w:rsid w:val="00F7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97529C"/>
    <w:pPr>
      <w:spacing w:after="0" w:line="240" w:lineRule="auto"/>
    </w:pPr>
  </w:style>
  <w:style w:type="paragraph" w:styleId="BodyText">
    <w:name w:val="Body Text"/>
    <w:aliases w:val="Body Text Char Char"/>
    <w:basedOn w:val="Normal"/>
    <w:link w:val="BodyTextChar"/>
    <w:rsid w:val="00E924F8"/>
    <w:pPr>
      <w:ind w:right="-900"/>
      <w:jc w:val="right"/>
    </w:pPr>
    <w:rPr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E924F8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cp:lastPrinted>2022-07-18T11:36:00Z</cp:lastPrinted>
  <dcterms:created xsi:type="dcterms:W3CDTF">2022-07-11T10:33:00Z</dcterms:created>
  <dcterms:modified xsi:type="dcterms:W3CDTF">2022-07-18T11:37:00Z</dcterms:modified>
</cp:coreProperties>
</file>