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60" w:rsidRPr="00DD6686" w:rsidRDefault="00065260" w:rsidP="00065260">
      <w:pPr>
        <w:jc w:val="center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R O M Â N I A</w:t>
      </w:r>
    </w:p>
    <w:p w:rsidR="00065260" w:rsidRPr="00DD6686" w:rsidRDefault="00065260" w:rsidP="00065260">
      <w:pPr>
        <w:jc w:val="center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JUDETUL TELEORMAN</w:t>
      </w:r>
    </w:p>
    <w:p w:rsidR="00065260" w:rsidRDefault="00065260" w:rsidP="00065260">
      <w:pPr>
        <w:jc w:val="center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CONSILIUL LOCAL AL COMUNEI </w:t>
      </w:r>
      <w:r>
        <w:rPr>
          <w:rFonts w:ascii="Arial Narrow" w:hAnsi="Arial Narrow" w:cs="Arial"/>
          <w:sz w:val="27"/>
          <w:szCs w:val="27"/>
        </w:rPr>
        <w:t xml:space="preserve">SFINTESTI </w:t>
      </w:r>
    </w:p>
    <w:p w:rsidR="00065260" w:rsidRPr="00DD6686" w:rsidRDefault="00065260" w:rsidP="00065260">
      <w:pPr>
        <w:jc w:val="center"/>
        <w:rPr>
          <w:rFonts w:ascii="Arial Narrow" w:hAnsi="Arial Narrow" w:cs="Arial"/>
          <w:sz w:val="27"/>
          <w:szCs w:val="27"/>
        </w:rPr>
      </w:pPr>
    </w:p>
    <w:p w:rsidR="00065260" w:rsidRPr="00DD6686" w:rsidRDefault="00065260" w:rsidP="00065260">
      <w:pPr>
        <w:jc w:val="right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Anexă la hotărârea nr.</w:t>
      </w:r>
      <w:r>
        <w:rPr>
          <w:rFonts w:ascii="Arial Narrow" w:hAnsi="Arial Narrow" w:cs="Arial"/>
          <w:sz w:val="27"/>
          <w:szCs w:val="27"/>
        </w:rPr>
        <w:t>9</w:t>
      </w:r>
      <w:r w:rsidRPr="00DD6686">
        <w:rPr>
          <w:rFonts w:ascii="Arial Narrow" w:hAnsi="Arial Narrow" w:cs="Arial"/>
          <w:sz w:val="27"/>
          <w:szCs w:val="27"/>
        </w:rPr>
        <w:t xml:space="preserve"> din </w:t>
      </w:r>
      <w:r>
        <w:rPr>
          <w:rFonts w:ascii="Arial Narrow" w:hAnsi="Arial Narrow" w:cs="Arial"/>
          <w:sz w:val="27"/>
          <w:szCs w:val="27"/>
        </w:rPr>
        <w:t>09.02.2022</w:t>
      </w:r>
    </w:p>
    <w:p w:rsidR="00065260" w:rsidRDefault="00065260" w:rsidP="00065260">
      <w:pPr>
        <w:spacing w:before="120"/>
        <w:ind w:left="57" w:right="57" w:firstLine="651"/>
        <w:jc w:val="center"/>
        <w:rPr>
          <w:rFonts w:ascii="Arial Narrow" w:hAnsi="Arial Narrow" w:cs="Arial"/>
          <w:sz w:val="27"/>
          <w:szCs w:val="27"/>
        </w:rPr>
      </w:pPr>
    </w:p>
    <w:p w:rsidR="00065260" w:rsidRPr="00DD6686" w:rsidRDefault="00065260" w:rsidP="00065260">
      <w:pPr>
        <w:spacing w:before="120"/>
        <w:ind w:left="57" w:right="57" w:firstLine="651"/>
        <w:jc w:val="center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PRINCIPALII INDICATORI TEHNICO – ECONOMICI AI INVESTITIEI  </w:t>
      </w:r>
    </w:p>
    <w:p w:rsidR="00065260" w:rsidRDefault="00065260" w:rsidP="00065260">
      <w:pPr>
        <w:spacing w:before="120"/>
        <w:ind w:left="57" w:right="57" w:firstLine="651"/>
        <w:jc w:val="center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„ MODERNIZARE DRUMURI  LOCAL</w:t>
      </w:r>
      <w:r>
        <w:rPr>
          <w:rFonts w:ascii="Arial Narrow" w:hAnsi="Arial Narrow" w:cs="Arial"/>
          <w:sz w:val="27"/>
          <w:szCs w:val="27"/>
        </w:rPr>
        <w:t>E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</w:t>
      </w:r>
      <w:r>
        <w:rPr>
          <w:rFonts w:ascii="Arial Narrow" w:hAnsi="Arial Narrow" w:cs="Arial"/>
          <w:sz w:val="27"/>
          <w:szCs w:val="27"/>
        </w:rPr>
        <w:t xml:space="preserve"> </w:t>
      </w:r>
    </w:p>
    <w:p w:rsidR="00065260" w:rsidRPr="00DD6686" w:rsidRDefault="00065260" w:rsidP="00065260">
      <w:pPr>
        <w:spacing w:before="120"/>
        <w:ind w:left="57" w:right="57" w:firstLine="651"/>
        <w:jc w:val="center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  </w:t>
      </w:r>
      <w:r w:rsidRPr="00DD6686">
        <w:rPr>
          <w:rFonts w:ascii="Arial Narrow" w:hAnsi="Arial Narrow" w:cs="Arial"/>
          <w:sz w:val="27"/>
          <w:szCs w:val="27"/>
        </w:rPr>
        <w:t>TELEORMAN ”</w:t>
      </w:r>
    </w:p>
    <w:p w:rsidR="00065260" w:rsidRPr="00DD6686" w:rsidRDefault="00065260" w:rsidP="00065260">
      <w:pPr>
        <w:spacing w:before="120"/>
        <w:ind w:left="57" w:right="57" w:firstLine="651"/>
        <w:rPr>
          <w:rFonts w:ascii="Arial Narrow" w:hAnsi="Arial Narrow" w:cs="Arial"/>
          <w:b/>
          <w:sz w:val="27"/>
          <w:szCs w:val="27"/>
          <w:u w:val="single"/>
        </w:rPr>
      </w:pPr>
    </w:p>
    <w:p w:rsidR="00065260" w:rsidRPr="00DD6686" w:rsidRDefault="00065260" w:rsidP="00065260">
      <w:pPr>
        <w:spacing w:before="120"/>
        <w:ind w:left="57" w:right="57" w:firstLine="651"/>
        <w:rPr>
          <w:rFonts w:ascii="Arial Narrow" w:hAnsi="Arial Narrow" w:cs="Arial"/>
          <w:b/>
          <w:sz w:val="27"/>
          <w:szCs w:val="27"/>
          <w:u w:val="single"/>
        </w:rPr>
      </w:pPr>
      <w:r w:rsidRPr="00DD6686">
        <w:rPr>
          <w:rFonts w:ascii="Arial Narrow" w:hAnsi="Arial Narrow" w:cs="Arial"/>
          <w:b/>
          <w:sz w:val="27"/>
          <w:szCs w:val="27"/>
          <w:u w:val="single"/>
        </w:rPr>
        <w:t xml:space="preserve">1. INDICATORI TEHNICI </w:t>
      </w:r>
    </w:p>
    <w:p w:rsidR="00065260" w:rsidRPr="00DD6686" w:rsidRDefault="00065260" w:rsidP="00065260">
      <w:pPr>
        <w:spacing w:before="120"/>
        <w:ind w:left="57" w:right="57" w:firstLine="651"/>
        <w:rPr>
          <w:rFonts w:ascii="Arial Narrow" w:hAnsi="Arial Narrow" w:cs="Arial"/>
          <w:b/>
          <w:bCs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Caracteristici tehnice :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  <w:shd w:val="clear" w:color="auto" w:fill="FFFFFF"/>
        </w:rPr>
        <w:t>Lungime drumuri de interes local =</w:t>
      </w:r>
      <w:r>
        <w:rPr>
          <w:rFonts w:ascii="Arial Narrow" w:hAnsi="Arial Narrow" w:cs="Arial"/>
          <w:sz w:val="27"/>
          <w:szCs w:val="27"/>
          <w:shd w:val="clear" w:color="auto" w:fill="FFFFFF"/>
        </w:rPr>
        <w:t>2,347</w:t>
      </w:r>
      <w:r w:rsidRPr="00DD6686">
        <w:rPr>
          <w:rFonts w:ascii="Arial Narrow" w:hAnsi="Arial Narrow" w:cs="Arial"/>
          <w:sz w:val="27"/>
          <w:szCs w:val="27"/>
          <w:shd w:val="clear" w:color="auto" w:fill="FFFFFF"/>
        </w:rPr>
        <w:t xml:space="preserve"> km</w:t>
      </w:r>
    </w:p>
    <w:p w:rsidR="00065260" w:rsidRPr="00DD6686" w:rsidRDefault="00065260" w:rsidP="00065260">
      <w:pPr>
        <w:pStyle w:val="ListParagraph"/>
        <w:ind w:left="855"/>
        <w:rPr>
          <w:rFonts w:ascii="Arial Narrow" w:hAnsi="Arial Narrow" w:cs="Arial"/>
          <w:sz w:val="27"/>
          <w:szCs w:val="27"/>
        </w:rPr>
      </w:pPr>
    </w:p>
    <w:p w:rsidR="00065260" w:rsidRPr="00DD6686" w:rsidRDefault="00065260" w:rsidP="00065260">
      <w:pPr>
        <w:pStyle w:val="ListParagraph"/>
        <w:ind w:left="855"/>
        <w:rPr>
          <w:rFonts w:ascii="Arial Narrow" w:hAnsi="Arial Narrow" w:cs="Arial"/>
          <w:b/>
          <w:sz w:val="27"/>
          <w:szCs w:val="27"/>
          <w:u w:val="single"/>
        </w:rPr>
      </w:pPr>
      <w:r w:rsidRPr="00DD6686">
        <w:rPr>
          <w:rFonts w:ascii="Arial Narrow" w:hAnsi="Arial Narrow" w:cs="Arial"/>
          <w:b/>
          <w:sz w:val="27"/>
          <w:szCs w:val="27"/>
          <w:u w:val="single"/>
        </w:rPr>
        <w:t>2. INDICATORI ECONOMICI</w:t>
      </w:r>
    </w:p>
    <w:p w:rsidR="00065260" w:rsidRPr="00DD6686" w:rsidRDefault="00065260" w:rsidP="00065260">
      <w:pPr>
        <w:pStyle w:val="ListParagraph"/>
        <w:ind w:left="855"/>
        <w:rPr>
          <w:rFonts w:ascii="Arial Narrow" w:hAnsi="Arial Narrow" w:cs="Arial"/>
          <w:sz w:val="27"/>
          <w:szCs w:val="27"/>
        </w:rPr>
      </w:pPr>
    </w:p>
    <w:p w:rsidR="00065260" w:rsidRPr="00DD6686" w:rsidRDefault="00065260" w:rsidP="00065260">
      <w:pPr>
        <w:pStyle w:val="ListParagraph"/>
        <w:ind w:left="1080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2.1 VALOAREA INVESTITIEI ,  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Valoare investitie fara TVA  = </w:t>
      </w:r>
      <w:r>
        <w:rPr>
          <w:rFonts w:ascii="Arial Narrow" w:hAnsi="Arial Narrow" w:cs="Arial"/>
          <w:sz w:val="27"/>
          <w:szCs w:val="27"/>
        </w:rPr>
        <w:t>3.901.507,52</w:t>
      </w:r>
      <w:r w:rsidRPr="00DD6686">
        <w:rPr>
          <w:rFonts w:ascii="Arial Narrow" w:hAnsi="Arial Narrow" w:cs="Arial"/>
          <w:bCs/>
          <w:color w:val="000000"/>
          <w:sz w:val="27"/>
          <w:szCs w:val="27"/>
        </w:rPr>
        <w:t xml:space="preserve">  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lei 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Valoare TVA = 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 </w:t>
      </w:r>
      <w:r>
        <w:rPr>
          <w:rFonts w:ascii="Arial Narrow" w:hAnsi="Arial Narrow" w:cs="Arial"/>
          <w:bCs/>
          <w:sz w:val="27"/>
          <w:szCs w:val="27"/>
        </w:rPr>
        <w:t>733.514,57</w:t>
      </w:r>
      <w:r w:rsidRPr="00DD6686">
        <w:rPr>
          <w:rFonts w:ascii="Arial Narrow" w:hAnsi="Arial Narrow" w:cs="Arial"/>
          <w:bCs/>
          <w:color w:val="000000"/>
          <w:sz w:val="27"/>
          <w:szCs w:val="27"/>
        </w:rPr>
        <w:t xml:space="preserve">  </w:t>
      </w:r>
      <w:r w:rsidRPr="00DD6686">
        <w:rPr>
          <w:rFonts w:ascii="Arial Narrow" w:hAnsi="Arial Narrow" w:cs="Arial"/>
          <w:bCs/>
          <w:sz w:val="27"/>
          <w:szCs w:val="27"/>
        </w:rPr>
        <w:t>lei</w:t>
      </w:r>
    </w:p>
    <w:p w:rsidR="00065260" w:rsidRDefault="00065260" w:rsidP="00065260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 w:rsidRPr="00FC4618">
        <w:rPr>
          <w:rFonts w:ascii="Arial Narrow" w:hAnsi="Arial Narrow" w:cs="Arial"/>
          <w:sz w:val="27"/>
          <w:szCs w:val="27"/>
        </w:rPr>
        <w:t xml:space="preserve">Valoare investitie cu TVA = </w:t>
      </w:r>
      <w:r>
        <w:rPr>
          <w:rFonts w:ascii="Arial Narrow" w:hAnsi="Arial Narrow" w:cs="Arial"/>
          <w:sz w:val="27"/>
          <w:szCs w:val="27"/>
        </w:rPr>
        <w:t>4.635.022,09 lei</w:t>
      </w:r>
    </w:p>
    <w:p w:rsidR="00065260" w:rsidRPr="00FC4618" w:rsidRDefault="00065260" w:rsidP="00065260">
      <w:pPr>
        <w:widowControl/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                 2.2.</w:t>
      </w:r>
      <w:r w:rsidRPr="00FC4618">
        <w:rPr>
          <w:rFonts w:ascii="Arial Narrow" w:hAnsi="Arial Narrow" w:cs="Arial"/>
          <w:sz w:val="27"/>
          <w:szCs w:val="27"/>
        </w:rPr>
        <w:t xml:space="preserve">  C+M   , 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Valoare  fara TVA  = 3.735.355,20</w:t>
      </w:r>
      <w:r w:rsidRPr="00DD6686">
        <w:rPr>
          <w:rFonts w:ascii="Arial Narrow" w:hAnsi="Arial Narrow" w:cs="Arial"/>
          <w:bCs/>
          <w:color w:val="000000"/>
          <w:sz w:val="27"/>
          <w:szCs w:val="27"/>
        </w:rPr>
        <w:t xml:space="preserve">  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lei 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Valoare TVA = 709.717,49</w:t>
      </w:r>
      <w:r w:rsidRPr="00DD6686">
        <w:rPr>
          <w:rFonts w:ascii="Arial Narrow" w:hAnsi="Arial Narrow" w:cs="Arial"/>
          <w:bCs/>
          <w:color w:val="000000"/>
          <w:sz w:val="27"/>
          <w:szCs w:val="27"/>
        </w:rPr>
        <w:t xml:space="preserve"> 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 lei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bCs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Valoare cu TVA = </w:t>
      </w:r>
      <w:r>
        <w:rPr>
          <w:rFonts w:ascii="Arial Narrow" w:hAnsi="Arial Narrow" w:cs="Arial"/>
          <w:sz w:val="27"/>
          <w:szCs w:val="27"/>
        </w:rPr>
        <w:t>4.445.072,69</w:t>
      </w:r>
      <w:r w:rsidRPr="00DD6686">
        <w:rPr>
          <w:rFonts w:ascii="Arial Narrow" w:hAnsi="Arial Narrow" w:cs="Arial"/>
          <w:sz w:val="27"/>
          <w:szCs w:val="27"/>
        </w:rPr>
        <w:t xml:space="preserve"> </w:t>
      </w:r>
      <w:r w:rsidRPr="00DD6686">
        <w:rPr>
          <w:rFonts w:ascii="Arial Narrow" w:hAnsi="Arial Narrow" w:cs="Arial"/>
          <w:bCs/>
          <w:color w:val="000000"/>
          <w:sz w:val="27"/>
          <w:szCs w:val="27"/>
        </w:rPr>
        <w:t xml:space="preserve"> </w:t>
      </w:r>
      <w:r w:rsidRPr="00DD6686">
        <w:rPr>
          <w:rFonts w:ascii="Arial Narrow" w:hAnsi="Arial Narrow" w:cs="Arial"/>
          <w:bCs/>
          <w:sz w:val="27"/>
          <w:szCs w:val="27"/>
        </w:rPr>
        <w:t>lei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bCs/>
          <w:sz w:val="27"/>
          <w:szCs w:val="27"/>
        </w:rPr>
      </w:pPr>
      <w:r w:rsidRPr="00DD6686">
        <w:rPr>
          <w:rFonts w:ascii="Arial Narrow" w:hAnsi="Arial Narrow" w:cs="Arial"/>
          <w:bCs/>
          <w:sz w:val="27"/>
          <w:szCs w:val="27"/>
        </w:rPr>
        <w:t xml:space="preserve">Valoare alocata pentru finantare de la bugetul de stat – </w:t>
      </w:r>
      <w:r>
        <w:rPr>
          <w:rFonts w:ascii="Arial Narrow" w:hAnsi="Arial Narrow" w:cs="Arial"/>
          <w:bCs/>
          <w:sz w:val="27"/>
          <w:szCs w:val="27"/>
        </w:rPr>
        <w:t>4.548.452,29 lei</w:t>
      </w:r>
    </w:p>
    <w:p w:rsidR="00065260" w:rsidRPr="00DD6686" w:rsidRDefault="00065260" w:rsidP="00065260">
      <w:pPr>
        <w:pStyle w:val="ListParagraph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bCs/>
          <w:sz w:val="27"/>
          <w:szCs w:val="27"/>
        </w:rPr>
      </w:pPr>
      <w:r w:rsidRPr="00DD6686">
        <w:rPr>
          <w:rFonts w:ascii="Arial Narrow" w:hAnsi="Arial Narrow" w:cs="Arial"/>
          <w:bCs/>
          <w:sz w:val="27"/>
          <w:szCs w:val="27"/>
        </w:rPr>
        <w:t>Valoare alocata pentru finantare de la bugetul local –</w:t>
      </w:r>
      <w:r>
        <w:rPr>
          <w:rFonts w:ascii="Arial Narrow" w:hAnsi="Arial Narrow" w:cs="Arial"/>
          <w:bCs/>
          <w:sz w:val="27"/>
          <w:szCs w:val="27"/>
        </w:rPr>
        <w:t>86.569,80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 lei </w:t>
      </w:r>
    </w:p>
    <w:p w:rsidR="00065260" w:rsidRPr="00DD6686" w:rsidRDefault="00065260" w:rsidP="00065260">
      <w:pPr>
        <w:rPr>
          <w:rFonts w:ascii="Arial Narrow" w:hAnsi="Arial Narrow" w:cs="Arial"/>
          <w:sz w:val="27"/>
          <w:szCs w:val="27"/>
        </w:rPr>
      </w:pPr>
    </w:p>
    <w:p w:rsidR="00065260" w:rsidRPr="00903133" w:rsidRDefault="00065260" w:rsidP="00065260">
      <w:pPr>
        <w:rPr>
          <w:rFonts w:ascii="Arial Narrow" w:hAnsi="Arial Narrow" w:cs="Arial"/>
          <w:b/>
          <w:sz w:val="27"/>
          <w:szCs w:val="27"/>
          <w:lang w:val="pt-BR"/>
        </w:rPr>
      </w:pPr>
      <w:r w:rsidRPr="00DD6686">
        <w:rPr>
          <w:rFonts w:ascii="Arial Narrow" w:hAnsi="Arial Narrow" w:cs="Arial"/>
          <w:sz w:val="27"/>
          <w:szCs w:val="27"/>
        </w:rPr>
        <w:tab/>
      </w:r>
      <w:r>
        <w:rPr>
          <w:rFonts w:ascii="Arial Narrow" w:hAnsi="Arial Narrow" w:cs="Arial"/>
          <w:sz w:val="27"/>
          <w:szCs w:val="27"/>
        </w:rPr>
        <w:t xml:space="preserve">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065260" w:rsidRPr="00903133" w:rsidRDefault="00065260" w:rsidP="00065260">
      <w:pPr>
        <w:rPr>
          <w:rFonts w:ascii="Arial Narrow" w:hAnsi="Arial Narrow" w:cs="Arial"/>
          <w:b/>
          <w:sz w:val="27"/>
          <w:szCs w:val="27"/>
          <w:lang w:val="pt-BR"/>
        </w:rPr>
      </w:pPr>
      <w:r w:rsidRPr="00903133"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             ISVORANU  NICOLETA</w:t>
      </w:r>
    </w:p>
    <w:p w:rsidR="00065260" w:rsidRPr="00903133" w:rsidRDefault="00065260" w:rsidP="00065260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065260" w:rsidRPr="00903133" w:rsidRDefault="00065260" w:rsidP="00065260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065260" w:rsidRPr="00903133" w:rsidRDefault="00065260" w:rsidP="00065260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065260" w:rsidRPr="00903133" w:rsidRDefault="00065260" w:rsidP="00065260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SECRETAR GENERAL AL COMUNEI ,</w:t>
      </w:r>
    </w:p>
    <w:p w:rsidR="00ED697F" w:rsidRDefault="00065260" w:rsidP="00065260">
      <w:pPr>
        <w:pStyle w:val="Frspaiere"/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</w:t>
      </w:r>
      <w:r w:rsidRPr="00903133">
        <w:rPr>
          <w:rFonts w:ascii="Arial Narrow" w:hAnsi="Arial Narrow"/>
          <w:b/>
          <w:sz w:val="27"/>
          <w:szCs w:val="27"/>
        </w:rPr>
        <w:t xml:space="preserve">    Florescu Liliana Ionela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9C3"/>
    <w:multiLevelType w:val="hybridMultilevel"/>
    <w:tmpl w:val="44606CD6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DC4DCA"/>
    <w:multiLevelType w:val="hybridMultilevel"/>
    <w:tmpl w:val="FA88DDBA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39764BD"/>
    <w:multiLevelType w:val="hybridMultilevel"/>
    <w:tmpl w:val="FACADFA6"/>
    <w:lvl w:ilvl="0" w:tplc="0418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65260"/>
    <w:rsid w:val="00065260"/>
    <w:rsid w:val="00107C9B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6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6526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065260"/>
    <w:rPr>
      <w:rFonts w:ascii="Calibri" w:eastAsia="Calibri" w:hAnsi="Calibri" w:cs="Times New Roman"/>
      <w:lang w:val="ro-RO"/>
    </w:rPr>
  </w:style>
  <w:style w:type="paragraph" w:customStyle="1" w:styleId="Frspaiere">
    <w:name w:val="Fără spațiere"/>
    <w:qFormat/>
    <w:rsid w:val="0006526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2022-09-22T12:10:00Z</dcterms:created>
  <dcterms:modified xsi:type="dcterms:W3CDTF">2022-09-22T12:11:00Z</dcterms:modified>
</cp:coreProperties>
</file>